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02" w:rsidRDefault="003627F5">
      <w:r>
        <w:rPr>
          <w:noProof/>
        </w:rPr>
        <w:drawing>
          <wp:anchor distT="0" distB="0" distL="114300" distR="114300" simplePos="0" relativeHeight="251657728" behindDoc="0" locked="0" layoutInCell="1" allowOverlap="1">
            <wp:simplePos x="0" y="0"/>
            <wp:positionH relativeFrom="page">
              <wp:posOffset>1699895</wp:posOffset>
            </wp:positionH>
            <wp:positionV relativeFrom="margin">
              <wp:posOffset>-735330</wp:posOffset>
            </wp:positionV>
            <wp:extent cx="3886200" cy="1811655"/>
            <wp:effectExtent l="0" t="0" r="0" b="0"/>
            <wp:wrapSquare wrapText="bothSides"/>
            <wp:docPr id="2" name="Bilde 2" descr="KGS,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GS,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1811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602" w:rsidRDefault="00925602"/>
    <w:p w:rsidR="00925602" w:rsidRDefault="00925602"/>
    <w:p w:rsidR="00925602" w:rsidRDefault="00925602"/>
    <w:p w:rsidR="00925602" w:rsidRDefault="00925602"/>
    <w:p w:rsidR="00925602" w:rsidRDefault="00925602"/>
    <w:p w:rsidR="00925602" w:rsidRDefault="00925602"/>
    <w:p w:rsidR="00925602" w:rsidRDefault="00925602"/>
    <w:p w:rsidR="00925602" w:rsidRDefault="00925602"/>
    <w:p w:rsidR="00925602" w:rsidRPr="00925602" w:rsidRDefault="00925602" w:rsidP="004267E2">
      <w:pPr>
        <w:jc w:val="center"/>
        <w:outlineLvl w:val="0"/>
        <w:rPr>
          <w:b/>
          <w:sz w:val="48"/>
          <w:szCs w:val="48"/>
        </w:rPr>
      </w:pPr>
      <w:r w:rsidRPr="00925602">
        <w:rPr>
          <w:b/>
          <w:sz w:val="48"/>
          <w:szCs w:val="48"/>
        </w:rPr>
        <w:t>SKJEMA</w:t>
      </w:r>
      <w:r w:rsidR="0055583E">
        <w:rPr>
          <w:b/>
          <w:sz w:val="48"/>
          <w:szCs w:val="48"/>
        </w:rPr>
        <w:t xml:space="preserve"> </w:t>
      </w:r>
      <w:r w:rsidRPr="00925602">
        <w:rPr>
          <w:b/>
          <w:sz w:val="48"/>
          <w:szCs w:val="48"/>
        </w:rPr>
        <w:t>FOR</w:t>
      </w:r>
    </w:p>
    <w:p w:rsidR="00925602" w:rsidRDefault="00925602" w:rsidP="004267E2">
      <w:pPr>
        <w:jc w:val="center"/>
        <w:outlineLvl w:val="0"/>
        <w:rPr>
          <w:b/>
          <w:sz w:val="48"/>
          <w:szCs w:val="48"/>
        </w:rPr>
      </w:pPr>
      <w:r w:rsidRPr="00925602">
        <w:rPr>
          <w:b/>
          <w:sz w:val="48"/>
          <w:szCs w:val="48"/>
        </w:rPr>
        <w:t xml:space="preserve">BEGJÆRING OM </w:t>
      </w:r>
      <w:r w:rsidR="006F6D75" w:rsidRPr="00925602">
        <w:rPr>
          <w:b/>
          <w:sz w:val="48"/>
          <w:szCs w:val="48"/>
        </w:rPr>
        <w:t>GJEN</w:t>
      </w:r>
      <w:r w:rsidR="006F6D75">
        <w:rPr>
          <w:b/>
          <w:sz w:val="48"/>
          <w:szCs w:val="48"/>
        </w:rPr>
        <w:t>ÅPNING</w:t>
      </w:r>
    </w:p>
    <w:p w:rsidR="00083EF5" w:rsidRDefault="00083EF5" w:rsidP="00925602">
      <w:pPr>
        <w:jc w:val="center"/>
        <w:rPr>
          <w:b/>
          <w:sz w:val="48"/>
          <w:szCs w:val="48"/>
        </w:rPr>
      </w:pPr>
    </w:p>
    <w:p w:rsidR="00925602" w:rsidRPr="00FB21F1" w:rsidRDefault="00925602" w:rsidP="004267E2">
      <w:pPr>
        <w:outlineLvl w:val="0"/>
        <w:rPr>
          <w:sz w:val="36"/>
          <w:szCs w:val="36"/>
        </w:rPr>
      </w:pPr>
      <w:r w:rsidRPr="00FB21F1">
        <w:rPr>
          <w:sz w:val="36"/>
          <w:szCs w:val="36"/>
        </w:rPr>
        <w:t>Utfylt skjema med eventuelle vedl</w:t>
      </w:r>
      <w:r w:rsidR="0055583E">
        <w:rPr>
          <w:sz w:val="36"/>
          <w:szCs w:val="36"/>
        </w:rPr>
        <w:t xml:space="preserve">egg </w:t>
      </w:r>
      <w:r w:rsidRPr="00FB21F1">
        <w:rPr>
          <w:sz w:val="36"/>
          <w:szCs w:val="36"/>
        </w:rPr>
        <w:t>sendes til:</w:t>
      </w:r>
    </w:p>
    <w:p w:rsidR="00925602" w:rsidRDefault="00925602" w:rsidP="00925602">
      <w:pPr>
        <w:rPr>
          <w:b/>
          <w:sz w:val="36"/>
          <w:szCs w:val="36"/>
        </w:rPr>
      </w:pPr>
    </w:p>
    <w:p w:rsidR="00925602" w:rsidRDefault="00925602" w:rsidP="004267E2">
      <w:pPr>
        <w:outlineLvl w:val="0"/>
        <w:rPr>
          <w:b/>
          <w:sz w:val="36"/>
          <w:szCs w:val="36"/>
        </w:rPr>
      </w:pPr>
      <w:r>
        <w:rPr>
          <w:b/>
          <w:sz w:val="36"/>
          <w:szCs w:val="36"/>
        </w:rPr>
        <w:t>Kommisjonen for gjenopptakelse av straffesaker</w:t>
      </w:r>
    </w:p>
    <w:p w:rsidR="00925602" w:rsidRDefault="00925602" w:rsidP="004267E2">
      <w:pPr>
        <w:outlineLvl w:val="0"/>
        <w:rPr>
          <w:b/>
          <w:sz w:val="36"/>
          <w:szCs w:val="36"/>
        </w:rPr>
      </w:pPr>
      <w:r>
        <w:rPr>
          <w:b/>
          <w:sz w:val="36"/>
          <w:szCs w:val="36"/>
        </w:rPr>
        <w:t xml:space="preserve">Postboks </w:t>
      </w:r>
      <w:r w:rsidR="00BF1452">
        <w:rPr>
          <w:b/>
          <w:sz w:val="36"/>
          <w:szCs w:val="36"/>
        </w:rPr>
        <w:t>2097 Vika</w:t>
      </w:r>
    </w:p>
    <w:p w:rsidR="00925602" w:rsidRDefault="00925602" w:rsidP="000A1380">
      <w:pPr>
        <w:outlineLvl w:val="0"/>
        <w:rPr>
          <w:b/>
          <w:sz w:val="36"/>
          <w:szCs w:val="36"/>
        </w:rPr>
      </w:pPr>
      <w:r>
        <w:rPr>
          <w:b/>
          <w:sz w:val="36"/>
          <w:szCs w:val="36"/>
        </w:rPr>
        <w:t>N-</w:t>
      </w:r>
      <w:r w:rsidR="00BF1452">
        <w:rPr>
          <w:b/>
          <w:sz w:val="36"/>
          <w:szCs w:val="36"/>
        </w:rPr>
        <w:t>0125</w:t>
      </w:r>
      <w:r>
        <w:rPr>
          <w:b/>
          <w:sz w:val="36"/>
          <w:szCs w:val="36"/>
        </w:rPr>
        <w:t xml:space="preserve"> Oslo</w:t>
      </w:r>
    </w:p>
    <w:p w:rsidR="000A1380" w:rsidRDefault="000A1380" w:rsidP="00925602">
      <w:pPr>
        <w:rPr>
          <w:sz w:val="36"/>
          <w:szCs w:val="36"/>
        </w:rPr>
      </w:pPr>
    </w:p>
    <w:p w:rsidR="00925602" w:rsidRPr="00FB21F1" w:rsidRDefault="009625D5" w:rsidP="00925602">
      <w:pPr>
        <w:rPr>
          <w:sz w:val="36"/>
          <w:szCs w:val="36"/>
        </w:rPr>
      </w:pPr>
      <w:r>
        <w:rPr>
          <w:sz w:val="36"/>
          <w:szCs w:val="36"/>
        </w:rPr>
        <w:t>Hvis</w:t>
      </w:r>
      <w:r w:rsidR="00925602" w:rsidRPr="00FB21F1">
        <w:rPr>
          <w:sz w:val="36"/>
          <w:szCs w:val="36"/>
        </w:rPr>
        <w:t xml:space="preserve"> </w:t>
      </w:r>
      <w:r w:rsidR="000A1380">
        <w:rPr>
          <w:sz w:val="36"/>
          <w:szCs w:val="36"/>
        </w:rPr>
        <w:t>du trenger</w:t>
      </w:r>
      <w:r w:rsidR="00925602" w:rsidRPr="00FB21F1">
        <w:rPr>
          <w:sz w:val="36"/>
          <w:szCs w:val="36"/>
        </w:rPr>
        <w:t xml:space="preserve"> </w:t>
      </w:r>
      <w:r w:rsidR="0055583E">
        <w:rPr>
          <w:sz w:val="36"/>
          <w:szCs w:val="36"/>
        </w:rPr>
        <w:t>hjelp</w:t>
      </w:r>
      <w:r w:rsidR="00925602" w:rsidRPr="00FB21F1">
        <w:rPr>
          <w:sz w:val="36"/>
          <w:szCs w:val="36"/>
        </w:rPr>
        <w:t xml:space="preserve"> til utfylling av </w:t>
      </w:r>
      <w:r w:rsidR="00DB3D0D">
        <w:rPr>
          <w:sz w:val="36"/>
          <w:szCs w:val="36"/>
        </w:rPr>
        <w:t>skjemaet</w:t>
      </w:r>
      <w:r w:rsidR="00461282">
        <w:rPr>
          <w:sz w:val="36"/>
          <w:szCs w:val="36"/>
        </w:rPr>
        <w:t>,</w:t>
      </w:r>
      <w:r w:rsidR="00925602" w:rsidRPr="00FB21F1">
        <w:rPr>
          <w:sz w:val="36"/>
          <w:szCs w:val="36"/>
        </w:rPr>
        <w:t xml:space="preserve"> vennligst kontakt kommisjonen på:</w:t>
      </w:r>
    </w:p>
    <w:p w:rsidR="00925602" w:rsidRDefault="00925602" w:rsidP="00925602">
      <w:pPr>
        <w:rPr>
          <w:b/>
          <w:sz w:val="36"/>
          <w:szCs w:val="36"/>
        </w:rPr>
      </w:pPr>
    </w:p>
    <w:p w:rsidR="00FB21F1" w:rsidRPr="0055583E" w:rsidRDefault="00925602" w:rsidP="004267E2">
      <w:pPr>
        <w:outlineLvl w:val="0"/>
        <w:rPr>
          <w:b/>
          <w:sz w:val="36"/>
          <w:szCs w:val="36"/>
        </w:rPr>
      </w:pPr>
      <w:r w:rsidRPr="0055583E">
        <w:rPr>
          <w:b/>
          <w:sz w:val="36"/>
          <w:szCs w:val="36"/>
        </w:rPr>
        <w:t>Tel</w:t>
      </w:r>
      <w:r w:rsidR="0055583E" w:rsidRPr="0055583E">
        <w:rPr>
          <w:b/>
          <w:sz w:val="36"/>
          <w:szCs w:val="36"/>
        </w:rPr>
        <w:t>efon</w:t>
      </w:r>
      <w:r w:rsidRPr="0055583E">
        <w:rPr>
          <w:b/>
          <w:sz w:val="36"/>
          <w:szCs w:val="36"/>
        </w:rPr>
        <w:t>:</w:t>
      </w:r>
      <w:r w:rsidR="0055583E" w:rsidRPr="0055583E">
        <w:rPr>
          <w:b/>
          <w:sz w:val="36"/>
          <w:szCs w:val="36"/>
        </w:rPr>
        <w:tab/>
      </w:r>
      <w:r w:rsidR="0055583E">
        <w:rPr>
          <w:b/>
          <w:sz w:val="36"/>
          <w:szCs w:val="36"/>
        </w:rPr>
        <w:tab/>
      </w:r>
      <w:r w:rsidR="00FB21F1" w:rsidRPr="0055583E">
        <w:rPr>
          <w:b/>
          <w:sz w:val="36"/>
          <w:szCs w:val="36"/>
        </w:rPr>
        <w:t xml:space="preserve">22 </w:t>
      </w:r>
      <w:r w:rsidR="000D0A3A">
        <w:rPr>
          <w:b/>
          <w:sz w:val="36"/>
          <w:szCs w:val="36"/>
        </w:rPr>
        <w:t>40 44 00</w:t>
      </w:r>
      <w:r w:rsidR="00FB21F1" w:rsidRPr="0055583E">
        <w:rPr>
          <w:b/>
          <w:sz w:val="36"/>
          <w:szCs w:val="36"/>
        </w:rPr>
        <w:tab/>
      </w:r>
      <w:r w:rsidR="00FB21F1" w:rsidRPr="0055583E">
        <w:rPr>
          <w:b/>
          <w:sz w:val="36"/>
          <w:szCs w:val="36"/>
        </w:rPr>
        <w:tab/>
      </w:r>
      <w:r w:rsidR="00FB21F1" w:rsidRPr="0055583E">
        <w:rPr>
          <w:b/>
          <w:sz w:val="36"/>
          <w:szCs w:val="36"/>
        </w:rPr>
        <w:tab/>
      </w:r>
      <w:r w:rsidR="00FB21F1" w:rsidRPr="0055583E">
        <w:rPr>
          <w:b/>
          <w:sz w:val="36"/>
          <w:szCs w:val="36"/>
        </w:rPr>
        <w:tab/>
      </w:r>
      <w:r w:rsidR="00FB21F1" w:rsidRPr="0055583E">
        <w:rPr>
          <w:b/>
          <w:sz w:val="36"/>
          <w:szCs w:val="36"/>
        </w:rPr>
        <w:tab/>
      </w:r>
    </w:p>
    <w:p w:rsidR="00925602" w:rsidRPr="0055583E" w:rsidRDefault="0055583E" w:rsidP="00925602">
      <w:pPr>
        <w:rPr>
          <w:b/>
          <w:sz w:val="36"/>
          <w:szCs w:val="36"/>
        </w:rPr>
      </w:pPr>
      <w:r w:rsidRPr="0055583E">
        <w:rPr>
          <w:b/>
          <w:sz w:val="36"/>
          <w:szCs w:val="36"/>
        </w:rPr>
        <w:t>Telefaks</w:t>
      </w:r>
      <w:r w:rsidR="00FB21F1" w:rsidRPr="0055583E">
        <w:rPr>
          <w:b/>
          <w:sz w:val="36"/>
          <w:szCs w:val="36"/>
        </w:rPr>
        <w:t xml:space="preserve">: </w:t>
      </w:r>
      <w:r>
        <w:rPr>
          <w:b/>
          <w:sz w:val="36"/>
          <w:szCs w:val="36"/>
        </w:rPr>
        <w:tab/>
      </w:r>
      <w:r w:rsidR="00FB21F1" w:rsidRPr="0055583E">
        <w:rPr>
          <w:b/>
          <w:sz w:val="36"/>
          <w:szCs w:val="36"/>
        </w:rPr>
        <w:t xml:space="preserve">22 </w:t>
      </w:r>
      <w:r w:rsidR="000D0A3A">
        <w:rPr>
          <w:b/>
          <w:sz w:val="36"/>
          <w:szCs w:val="36"/>
        </w:rPr>
        <w:t>40 44 01</w:t>
      </w:r>
    </w:p>
    <w:p w:rsidR="004A6CC8" w:rsidRDefault="00FB21F1" w:rsidP="00925602">
      <w:pPr>
        <w:rPr>
          <w:b/>
          <w:sz w:val="36"/>
          <w:szCs w:val="36"/>
        </w:rPr>
      </w:pPr>
      <w:r w:rsidRPr="0055583E">
        <w:rPr>
          <w:b/>
          <w:sz w:val="36"/>
          <w:szCs w:val="36"/>
        </w:rPr>
        <w:t>E-</w:t>
      </w:r>
      <w:r w:rsidR="0055583E">
        <w:rPr>
          <w:b/>
          <w:sz w:val="36"/>
          <w:szCs w:val="36"/>
        </w:rPr>
        <w:t>post</w:t>
      </w:r>
      <w:r w:rsidRPr="0055583E">
        <w:rPr>
          <w:b/>
          <w:sz w:val="36"/>
          <w:szCs w:val="36"/>
        </w:rPr>
        <w:t>:</w:t>
      </w:r>
      <w:r w:rsidRPr="0055583E">
        <w:rPr>
          <w:b/>
          <w:sz w:val="36"/>
          <w:szCs w:val="36"/>
        </w:rPr>
        <w:tab/>
        <w:t xml:space="preserve"> </w:t>
      </w:r>
      <w:r w:rsidR="0055583E">
        <w:rPr>
          <w:b/>
          <w:sz w:val="36"/>
          <w:szCs w:val="36"/>
        </w:rPr>
        <w:tab/>
      </w:r>
      <w:r w:rsidR="004A6CC8">
        <w:rPr>
          <w:b/>
          <w:sz w:val="36"/>
          <w:szCs w:val="36"/>
        </w:rPr>
        <w:t xml:space="preserve">post@gjenopptakelse.no </w:t>
      </w:r>
    </w:p>
    <w:p w:rsidR="00FB21F1" w:rsidRPr="0055583E" w:rsidRDefault="0055583E" w:rsidP="00925602">
      <w:pPr>
        <w:rPr>
          <w:b/>
          <w:sz w:val="36"/>
          <w:szCs w:val="36"/>
        </w:rPr>
      </w:pPr>
      <w:r>
        <w:rPr>
          <w:b/>
          <w:sz w:val="36"/>
          <w:szCs w:val="36"/>
        </w:rPr>
        <w:t>Internett</w:t>
      </w:r>
      <w:r w:rsidR="00FB21F1" w:rsidRPr="0055583E">
        <w:rPr>
          <w:b/>
          <w:sz w:val="36"/>
          <w:szCs w:val="36"/>
        </w:rPr>
        <w:t>:</w:t>
      </w:r>
      <w:r>
        <w:rPr>
          <w:b/>
          <w:sz w:val="36"/>
          <w:szCs w:val="36"/>
        </w:rPr>
        <w:tab/>
      </w:r>
      <w:r w:rsidR="00E23FD0" w:rsidRPr="004A6CC8">
        <w:rPr>
          <w:b/>
          <w:sz w:val="36"/>
          <w:szCs w:val="36"/>
        </w:rPr>
        <w:t>www.gjenopptakelse.no</w:t>
      </w:r>
    </w:p>
    <w:p w:rsidR="00E23FD0" w:rsidRPr="0055583E" w:rsidRDefault="00E23FD0" w:rsidP="00925602">
      <w:pPr>
        <w:rPr>
          <w:b/>
          <w:sz w:val="36"/>
          <w:szCs w:val="36"/>
        </w:rPr>
      </w:pPr>
    </w:p>
    <w:p w:rsidR="00E23FD0" w:rsidRPr="009625D5" w:rsidRDefault="00E23FD0" w:rsidP="00925602">
      <w:pPr>
        <w:rPr>
          <w:b/>
          <w:sz w:val="36"/>
          <w:szCs w:val="36"/>
        </w:rPr>
      </w:pPr>
    </w:p>
    <w:p w:rsidR="00083EF5" w:rsidRDefault="005C23F5" w:rsidP="00925602">
      <w:pPr>
        <w:rPr>
          <w:sz w:val="36"/>
          <w:szCs w:val="36"/>
        </w:rPr>
      </w:pPr>
      <w:r>
        <w:rPr>
          <w:sz w:val="36"/>
          <w:szCs w:val="36"/>
        </w:rPr>
        <w:t>Dersom</w:t>
      </w:r>
      <w:r w:rsidR="009625D5" w:rsidRPr="008C6BE2">
        <w:rPr>
          <w:sz w:val="36"/>
          <w:szCs w:val="36"/>
        </w:rPr>
        <w:t xml:space="preserve"> du ikke er representert ved advokat</w:t>
      </w:r>
      <w:r>
        <w:rPr>
          <w:sz w:val="36"/>
          <w:szCs w:val="36"/>
        </w:rPr>
        <w:t>,</w:t>
      </w:r>
      <w:r w:rsidR="009625D5">
        <w:rPr>
          <w:sz w:val="36"/>
          <w:szCs w:val="36"/>
        </w:rPr>
        <w:t xml:space="preserve"> vil du </w:t>
      </w:r>
      <w:r>
        <w:rPr>
          <w:sz w:val="36"/>
          <w:szCs w:val="36"/>
        </w:rPr>
        <w:t xml:space="preserve">normalt </w:t>
      </w:r>
      <w:r w:rsidR="009625D5">
        <w:rPr>
          <w:sz w:val="36"/>
          <w:szCs w:val="36"/>
        </w:rPr>
        <w:t>få tilbud om å snakke med en av kommisjonens utredere etter at vi har innhentet straffesaksdokumentene fra politiet.</w:t>
      </w:r>
      <w:r>
        <w:rPr>
          <w:sz w:val="36"/>
          <w:szCs w:val="36"/>
        </w:rPr>
        <w:t xml:space="preserve"> </w:t>
      </w:r>
    </w:p>
    <w:p w:rsidR="00083EF5" w:rsidRDefault="00083EF5" w:rsidP="00925602">
      <w:pPr>
        <w:rPr>
          <w:sz w:val="36"/>
          <w:szCs w:val="36"/>
        </w:rPr>
      </w:pPr>
    </w:p>
    <w:p w:rsidR="00E23FD0" w:rsidRPr="008C6BE2" w:rsidRDefault="005C23F5" w:rsidP="00925602">
      <w:pPr>
        <w:rPr>
          <w:sz w:val="36"/>
          <w:szCs w:val="36"/>
        </w:rPr>
      </w:pPr>
      <w:r>
        <w:rPr>
          <w:sz w:val="36"/>
          <w:szCs w:val="36"/>
        </w:rPr>
        <w:t xml:space="preserve">Hvis det er spørsmål i skjemaet du ikke har svart på, kan vi om nødvendig få svar på disse i møtet. </w:t>
      </w:r>
    </w:p>
    <w:p w:rsidR="00A27D80" w:rsidRPr="009C7383" w:rsidRDefault="0055583E" w:rsidP="004267E2">
      <w:pPr>
        <w:outlineLvl w:val="0"/>
        <w:rPr>
          <w:b/>
          <w:sz w:val="28"/>
          <w:szCs w:val="28"/>
        </w:rPr>
      </w:pPr>
      <w:r>
        <w:br w:type="page"/>
      </w:r>
      <w:r w:rsidR="00A27D80" w:rsidRPr="009C7383">
        <w:rPr>
          <w:b/>
          <w:sz w:val="28"/>
          <w:szCs w:val="28"/>
        </w:rPr>
        <w:lastRenderedPageBreak/>
        <w:t>LES DETTE FØR DU FYLLER UT SKJEMAET</w:t>
      </w:r>
    </w:p>
    <w:p w:rsidR="00A27D80" w:rsidRDefault="00A27D80" w:rsidP="00A27D80">
      <w:pPr>
        <w:rPr>
          <w:b/>
        </w:rPr>
      </w:pPr>
    </w:p>
    <w:p w:rsidR="009C7383" w:rsidRPr="00EB7E05" w:rsidRDefault="009C7383" w:rsidP="004267E2">
      <w:pPr>
        <w:outlineLvl w:val="0"/>
        <w:rPr>
          <w:b/>
        </w:rPr>
      </w:pPr>
      <w:r w:rsidRPr="00EB7E05">
        <w:rPr>
          <w:b/>
        </w:rPr>
        <w:t>Kort om utfylling av skjemaet</w:t>
      </w:r>
    </w:p>
    <w:p w:rsidR="00A27D80" w:rsidRPr="00FE19FC" w:rsidRDefault="00A27D80" w:rsidP="00A27D80">
      <w:r w:rsidRPr="00FE19FC">
        <w:t xml:space="preserve">Vennligst prøv å besvare alle spørsmålene i skjemaet. </w:t>
      </w:r>
      <w:r w:rsidR="009C7383" w:rsidRPr="00FE19FC">
        <w:t xml:space="preserve">I punkt 16 bør du kort angi hvilke grunner du har for at saken bør gjenåpnes, og du kan gjerne skrive dette på et eget ark som vedlegges. </w:t>
      </w:r>
      <w:r w:rsidRPr="00FE19FC">
        <w:t>Før du fyller ut skjemaet bør du ha tenkt gjennom følgende spørsmål:</w:t>
      </w:r>
    </w:p>
    <w:p w:rsidR="00A27D80" w:rsidRPr="00FE19FC" w:rsidRDefault="00A27D80" w:rsidP="00A27D80"/>
    <w:p w:rsidR="00A27D80" w:rsidRPr="00FE19FC" w:rsidRDefault="00A27D80" w:rsidP="00A27D80">
      <w:pPr>
        <w:numPr>
          <w:ilvl w:val="0"/>
          <w:numId w:val="4"/>
        </w:numPr>
      </w:pPr>
      <w:r w:rsidRPr="00FE19FC">
        <w:t>Er du dømt i en straffesak i Norge?</w:t>
      </w:r>
    </w:p>
    <w:p w:rsidR="00A27D80" w:rsidRPr="00FE19FC" w:rsidRDefault="00A27D80" w:rsidP="00A27D80">
      <w:pPr>
        <w:numPr>
          <w:ilvl w:val="0"/>
          <w:numId w:val="4"/>
        </w:numPr>
      </w:pPr>
      <w:r w:rsidRPr="00FE19FC">
        <w:t xml:space="preserve">Er dommen rettskraftig? </w:t>
      </w:r>
      <w:r w:rsidR="0055583E" w:rsidRPr="00FE19FC">
        <w:t xml:space="preserve">(Dvs. at ankefristen er utløpt uten at du har anket, </w:t>
      </w:r>
      <w:r w:rsidR="00FA4ECF" w:rsidRPr="00FE19FC">
        <w:t xml:space="preserve">at du har vedtatt dommen </w:t>
      </w:r>
      <w:r w:rsidR="0055583E" w:rsidRPr="00FE19FC">
        <w:t>eller at anken er ferdigbehandlet)</w:t>
      </w:r>
      <w:r w:rsidR="00EB7E05">
        <w:t>.</w:t>
      </w:r>
    </w:p>
    <w:p w:rsidR="00A27D80" w:rsidRPr="00FE19FC" w:rsidRDefault="00A27D80" w:rsidP="00A27D80">
      <w:pPr>
        <w:numPr>
          <w:ilvl w:val="0"/>
          <w:numId w:val="4"/>
        </w:numPr>
      </w:pPr>
      <w:r w:rsidRPr="00FE19FC">
        <w:t>Mener du at det er gjort feil som kan ha betydning for spørsmålet om skyld eller straffutmåling?</w:t>
      </w:r>
    </w:p>
    <w:p w:rsidR="005B0D78" w:rsidRPr="00FE19FC" w:rsidRDefault="005B0D78" w:rsidP="00A27D80">
      <w:pPr>
        <w:numPr>
          <w:ilvl w:val="0"/>
          <w:numId w:val="4"/>
        </w:numPr>
      </w:pPr>
      <w:r w:rsidRPr="00FE19FC">
        <w:t>Er disse feilene noe nytt som ikke ble berørt under domstolsbehandlingen av din sak?</w:t>
      </w:r>
    </w:p>
    <w:p w:rsidR="005B0D78" w:rsidRDefault="005B0D78" w:rsidP="00A27D80">
      <w:pPr>
        <w:rPr>
          <w:sz w:val="36"/>
          <w:szCs w:val="36"/>
        </w:rPr>
      </w:pPr>
    </w:p>
    <w:p w:rsidR="009C7383" w:rsidRPr="00EB7E05" w:rsidRDefault="00DB3D0D" w:rsidP="004267E2">
      <w:pPr>
        <w:outlineLvl w:val="0"/>
        <w:rPr>
          <w:b/>
        </w:rPr>
      </w:pPr>
      <w:r>
        <w:rPr>
          <w:b/>
        </w:rPr>
        <w:t>Bistand fra advokat eller privat etterforsker</w:t>
      </w:r>
      <w:r w:rsidR="009C7383" w:rsidRPr="00EB7E05">
        <w:rPr>
          <w:b/>
        </w:rPr>
        <w:t>?</w:t>
      </w:r>
    </w:p>
    <w:p w:rsidR="00A27D80" w:rsidRPr="00FE19FC" w:rsidRDefault="00A27D80" w:rsidP="00A27D80">
      <w:r w:rsidRPr="00FE19FC">
        <w:t xml:space="preserve">Du trenger ikke advokat for å begjære </w:t>
      </w:r>
      <w:r w:rsidR="006F6D75" w:rsidRPr="00FE19FC">
        <w:t>gjenåpning</w:t>
      </w:r>
      <w:r w:rsidR="009C7383" w:rsidRPr="00FE19FC">
        <w:t>, men du har rett til å la deg bistå av advokat på ethvert trinn av saken</w:t>
      </w:r>
      <w:r w:rsidRPr="00FE19FC">
        <w:t>. Vi vil veilede deg dersom du trenger det</w:t>
      </w:r>
      <w:r w:rsidR="009C7383" w:rsidRPr="00FE19FC">
        <w:t>, og vi kan også bistå ved utfylling av dette skjemaet</w:t>
      </w:r>
      <w:r w:rsidRPr="00FE19FC">
        <w:t>.</w:t>
      </w:r>
      <w:r w:rsidR="00FE19FC" w:rsidRPr="00FE19FC">
        <w:t xml:space="preserve"> </w:t>
      </w:r>
      <w:r w:rsidR="009C7383" w:rsidRPr="00FE19FC">
        <w:t>Oppnevning av forsvarer på det offentliges bekostning finner bare sted når særlige grunner tilsier det.</w:t>
      </w:r>
      <w:r w:rsidR="00DB3D0D">
        <w:t xml:space="preserve"> Ettersom kommisjonen har en selvstendig utredningsplikt, er det heller ikke nødvendig å bruke privat etterforsker.</w:t>
      </w:r>
    </w:p>
    <w:p w:rsidR="00A27D80" w:rsidRDefault="00A27D80" w:rsidP="00A27D80">
      <w:pPr>
        <w:rPr>
          <w:b/>
        </w:rPr>
      </w:pPr>
    </w:p>
    <w:p w:rsidR="009C7383" w:rsidRDefault="009C7383" w:rsidP="00A27D80">
      <w:pPr>
        <w:rPr>
          <w:b/>
        </w:rPr>
      </w:pPr>
    </w:p>
    <w:p w:rsidR="004C3FDB" w:rsidRPr="00EB7E05" w:rsidRDefault="004C3FDB" w:rsidP="004267E2">
      <w:pPr>
        <w:outlineLvl w:val="0"/>
        <w:rPr>
          <w:b/>
        </w:rPr>
      </w:pPr>
      <w:r w:rsidRPr="00EB7E05">
        <w:rPr>
          <w:b/>
        </w:rPr>
        <w:t>Videre saksgang</w:t>
      </w:r>
    </w:p>
    <w:p w:rsidR="009C7383" w:rsidRPr="00FE19FC" w:rsidRDefault="00A27D80" w:rsidP="009C7383">
      <w:r w:rsidRPr="00FE19FC">
        <w:t xml:space="preserve">Når vi har mottatt utfylt skjema fra deg, vil vi registrere din begjæring om </w:t>
      </w:r>
      <w:r w:rsidR="006F6D75" w:rsidRPr="00FE19FC">
        <w:t xml:space="preserve">gjenåpning </w:t>
      </w:r>
      <w:r w:rsidRPr="00FE19FC">
        <w:t xml:space="preserve">og innhente de opplysninger som er nødvendig for å ta stilling til om det er grunnlag for </w:t>
      </w:r>
      <w:r w:rsidR="0055583E" w:rsidRPr="00FE19FC">
        <w:t xml:space="preserve">å </w:t>
      </w:r>
      <w:r w:rsidR="006F6D75" w:rsidRPr="00FE19FC">
        <w:t xml:space="preserve">gjenåpne </w:t>
      </w:r>
      <w:r w:rsidRPr="00FE19FC">
        <w:t xml:space="preserve">saken. Kommisjonen har taushetsplikt. </w:t>
      </w:r>
      <w:r w:rsidR="009C7383" w:rsidRPr="00FE19FC">
        <w:t xml:space="preserve">Dersom du ikke </w:t>
      </w:r>
      <w:r w:rsidR="004C3FDB" w:rsidRPr="00FE19FC">
        <w:t>har advokat,</w:t>
      </w:r>
      <w:r w:rsidR="004C2FD6">
        <w:t xml:space="preserve"> </w:t>
      </w:r>
      <w:r w:rsidR="009C7383" w:rsidRPr="00FE19FC">
        <w:t xml:space="preserve">vil vi som hovedregel ta kontakt med deg for å avtale </w:t>
      </w:r>
      <w:r w:rsidR="004C2FD6">
        <w:t xml:space="preserve">tidspunkt for </w:t>
      </w:r>
      <w:r w:rsidR="009C7383" w:rsidRPr="00FE19FC">
        <w:t xml:space="preserve">en innledende samtale hvor vi kan gå nærmere gjennom </w:t>
      </w:r>
      <w:r w:rsidR="004C3FDB" w:rsidRPr="00FE19FC">
        <w:t xml:space="preserve">saksforholdet og </w:t>
      </w:r>
      <w:r w:rsidR="009C7383" w:rsidRPr="00FE19FC">
        <w:t xml:space="preserve">din begjæring om gjenåpning. </w:t>
      </w:r>
    </w:p>
    <w:p w:rsidR="00A27D80" w:rsidRDefault="00A27D80" w:rsidP="00A27D80">
      <w:pPr>
        <w:rPr>
          <w:b/>
        </w:rPr>
      </w:pPr>
    </w:p>
    <w:p w:rsidR="004C3FDB" w:rsidRPr="002460BD" w:rsidRDefault="004C3FDB" w:rsidP="00A27D80">
      <w:pPr>
        <w:rPr>
          <w:b/>
        </w:rPr>
      </w:pPr>
    </w:p>
    <w:p w:rsidR="004C3FDB" w:rsidRPr="00EB7E05" w:rsidRDefault="004C3FDB" w:rsidP="004267E2">
      <w:pPr>
        <w:outlineLvl w:val="0"/>
        <w:rPr>
          <w:b/>
        </w:rPr>
      </w:pPr>
      <w:r w:rsidRPr="00EB7E05">
        <w:rPr>
          <w:b/>
        </w:rPr>
        <w:t>Forholdet til fornærmede</w:t>
      </w:r>
    </w:p>
    <w:p w:rsidR="00333DF1" w:rsidRDefault="004C3FDB" w:rsidP="00925602">
      <w:r w:rsidRPr="00FE19FC">
        <w:t>Dersom begjæringen din ikke forkastes men utredes videre, vil eventuelle fornærmede (eller etterlatte) bli underrettet om at du har begjært gjenåpning av saken. Fornærmede og etterlatte har da rett til dokumentinnsyn og til å uttale seg, og de kan be om å få avgi forklaring til kommisjonen. Fornærmede og etterlatte skal også underrettes om utfallet av saken når kommisjonen har truffet sin avgjørelse.</w:t>
      </w:r>
    </w:p>
    <w:p w:rsidR="00333DF1" w:rsidRDefault="00333DF1" w:rsidP="00925602"/>
    <w:p w:rsidR="00333DF1" w:rsidRDefault="00333DF1" w:rsidP="00925602"/>
    <w:p w:rsidR="00333DF1" w:rsidRPr="00EB7E05" w:rsidRDefault="00333DF1" w:rsidP="004267E2">
      <w:pPr>
        <w:outlineLvl w:val="0"/>
        <w:rPr>
          <w:b/>
        </w:rPr>
      </w:pPr>
      <w:r w:rsidRPr="00EB7E05">
        <w:rPr>
          <w:b/>
        </w:rPr>
        <w:t>Aktuelle bestemmelser i straffeprosessloven</w:t>
      </w:r>
    </w:p>
    <w:p w:rsidR="00C93EF4" w:rsidRPr="00FE19FC" w:rsidRDefault="00333DF1" w:rsidP="00925602">
      <w:pPr>
        <w:rPr>
          <w:sz w:val="36"/>
          <w:szCs w:val="36"/>
        </w:rPr>
      </w:pPr>
      <w:r>
        <w:t xml:space="preserve">På siste side i dette skjemaet er det gjengitt noen aktuelle bestemmelser som gjelder for gjenåpning av straffesaker. </w:t>
      </w:r>
      <w:r w:rsidR="004B6FB5">
        <w:t>Har du noen spørsmål må du bare ta kontakt med kommisjonen, og en av utrederne vil gi deg nødvendig veiledning.</w:t>
      </w:r>
      <w:r w:rsidR="00CD2FCE" w:rsidRPr="00FE19FC">
        <w:rPr>
          <w:sz w:val="36"/>
          <w:szCs w:val="36"/>
        </w:rPr>
        <w:br w:type="page"/>
      </w:r>
    </w:p>
    <w:p w:rsidR="00CD2FCE" w:rsidRPr="00CD2FCE" w:rsidRDefault="00CD2FCE" w:rsidP="004267E2">
      <w:pPr>
        <w:outlineLvl w:val="0"/>
        <w:rPr>
          <w:b/>
          <w:sz w:val="36"/>
          <w:szCs w:val="36"/>
        </w:rPr>
      </w:pPr>
      <w:r w:rsidRPr="00CD2FCE">
        <w:rPr>
          <w:b/>
          <w:sz w:val="36"/>
          <w:szCs w:val="36"/>
        </w:rPr>
        <w:lastRenderedPageBreak/>
        <w:t xml:space="preserve">Del 1: </w:t>
      </w:r>
      <w:r w:rsidR="00A27D80">
        <w:rPr>
          <w:b/>
          <w:sz w:val="36"/>
          <w:szCs w:val="36"/>
        </w:rPr>
        <w:tab/>
      </w:r>
      <w:r w:rsidR="000C4826">
        <w:rPr>
          <w:b/>
          <w:sz w:val="36"/>
          <w:szCs w:val="36"/>
        </w:rPr>
        <w:t>Personlig informasjon</w:t>
      </w:r>
    </w:p>
    <w:p w:rsidR="00CD2FCE" w:rsidRPr="00CD2FCE" w:rsidRDefault="00CD2FCE" w:rsidP="00925602">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722"/>
      </w:tblGrid>
      <w:tr w:rsidR="00CD2FCE" w:rsidRPr="00E32467" w:rsidTr="00E32467">
        <w:tc>
          <w:tcPr>
            <w:tcW w:w="3348" w:type="dxa"/>
            <w:tcBorders>
              <w:bottom w:val="single" w:sz="4" w:space="0" w:color="auto"/>
            </w:tcBorders>
            <w:shd w:val="clear" w:color="auto" w:fill="CCCCCC"/>
          </w:tcPr>
          <w:p w:rsidR="00CD2FCE" w:rsidRPr="00E32467" w:rsidRDefault="00CD2FCE" w:rsidP="00E32467">
            <w:pPr>
              <w:numPr>
                <w:ilvl w:val="0"/>
                <w:numId w:val="10"/>
              </w:numPr>
              <w:shd w:val="clear" w:color="auto" w:fill="CCCCCC"/>
              <w:rPr>
                <w:b/>
              </w:rPr>
            </w:pPr>
            <w:r w:rsidRPr="00E32467">
              <w:rPr>
                <w:b/>
              </w:rPr>
              <w:t xml:space="preserve"> </w:t>
            </w:r>
            <w:r w:rsidR="007B23E2" w:rsidRPr="00E32467">
              <w:rPr>
                <w:b/>
              </w:rPr>
              <w:t>Navn</w:t>
            </w:r>
          </w:p>
          <w:p w:rsidR="00843C32" w:rsidRPr="00E32467" w:rsidRDefault="007B23E2" w:rsidP="00E32467">
            <w:pPr>
              <w:numPr>
                <w:ilvl w:val="0"/>
                <w:numId w:val="8"/>
              </w:numPr>
              <w:shd w:val="clear" w:color="auto" w:fill="CCCCCC"/>
              <w:rPr>
                <w:b/>
              </w:rPr>
            </w:pPr>
            <w:r w:rsidRPr="00E32467">
              <w:rPr>
                <w:b/>
              </w:rPr>
              <w:t>Fornavn, mellomnavn</w:t>
            </w:r>
          </w:p>
        </w:tc>
        <w:tc>
          <w:tcPr>
            <w:tcW w:w="5760" w:type="dxa"/>
            <w:shd w:val="clear" w:color="auto" w:fill="auto"/>
          </w:tcPr>
          <w:p w:rsidR="00CD2FCE" w:rsidRPr="00E32467" w:rsidRDefault="00CD2FCE" w:rsidP="00925602">
            <w:pPr>
              <w:rPr>
                <w:b/>
                <w:sz w:val="36"/>
                <w:szCs w:val="36"/>
              </w:rPr>
            </w:pPr>
          </w:p>
        </w:tc>
      </w:tr>
      <w:tr w:rsidR="00CD2FCE" w:rsidRPr="00E32467" w:rsidTr="00E32467">
        <w:tc>
          <w:tcPr>
            <w:tcW w:w="3348" w:type="dxa"/>
            <w:shd w:val="clear" w:color="auto" w:fill="CCCCCC"/>
          </w:tcPr>
          <w:p w:rsidR="00CD2FCE" w:rsidRPr="00E32467" w:rsidRDefault="00E019FD" w:rsidP="00E32467">
            <w:pPr>
              <w:numPr>
                <w:ilvl w:val="0"/>
                <w:numId w:val="8"/>
              </w:numPr>
              <w:rPr>
                <w:b/>
              </w:rPr>
            </w:pPr>
            <w:r w:rsidRPr="00E32467">
              <w:rPr>
                <w:b/>
              </w:rPr>
              <w:t>Etternavn</w:t>
            </w:r>
          </w:p>
          <w:p w:rsidR="00E019FD" w:rsidRPr="00E32467" w:rsidRDefault="00E019FD" w:rsidP="00E019FD">
            <w:pPr>
              <w:rPr>
                <w:b/>
              </w:rPr>
            </w:pPr>
          </w:p>
        </w:tc>
        <w:tc>
          <w:tcPr>
            <w:tcW w:w="5760" w:type="dxa"/>
            <w:shd w:val="clear" w:color="auto" w:fill="auto"/>
          </w:tcPr>
          <w:p w:rsidR="00CD2FCE" w:rsidRPr="00E32467" w:rsidRDefault="00CD2FCE" w:rsidP="00925602">
            <w:pPr>
              <w:rPr>
                <w:b/>
                <w:sz w:val="36"/>
                <w:szCs w:val="36"/>
              </w:rPr>
            </w:pPr>
          </w:p>
        </w:tc>
      </w:tr>
    </w:tbl>
    <w:p w:rsidR="00596032" w:rsidRDefault="00596032" w:rsidP="00925602">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5724"/>
      </w:tblGrid>
      <w:tr w:rsidR="00137891" w:rsidRPr="00E32467" w:rsidTr="00E32467">
        <w:tc>
          <w:tcPr>
            <w:tcW w:w="3348" w:type="dxa"/>
            <w:shd w:val="clear" w:color="auto" w:fill="CCCCCC"/>
          </w:tcPr>
          <w:p w:rsidR="00137891" w:rsidRPr="00E32467" w:rsidRDefault="00137891" w:rsidP="00E32467">
            <w:pPr>
              <w:numPr>
                <w:ilvl w:val="0"/>
                <w:numId w:val="10"/>
              </w:numPr>
              <w:shd w:val="clear" w:color="auto" w:fill="CCCCCC"/>
              <w:rPr>
                <w:b/>
              </w:rPr>
            </w:pPr>
            <w:r w:rsidRPr="00E32467">
              <w:rPr>
                <w:b/>
              </w:rPr>
              <w:t>Bosted</w:t>
            </w:r>
            <w:r w:rsidR="007B23E2" w:rsidRPr="00E32467">
              <w:rPr>
                <w:b/>
              </w:rPr>
              <w:t xml:space="preserve"> og tlf.</w:t>
            </w:r>
          </w:p>
          <w:p w:rsidR="00137891" w:rsidRPr="00E32467" w:rsidRDefault="007B23E2" w:rsidP="00E32467">
            <w:pPr>
              <w:numPr>
                <w:ilvl w:val="0"/>
                <w:numId w:val="3"/>
              </w:numPr>
              <w:shd w:val="clear" w:color="auto" w:fill="CCCCCC"/>
              <w:rPr>
                <w:b/>
              </w:rPr>
            </w:pPr>
            <w:r w:rsidRPr="00E32467">
              <w:rPr>
                <w:b/>
              </w:rPr>
              <w:t>Adresse</w:t>
            </w:r>
          </w:p>
        </w:tc>
        <w:tc>
          <w:tcPr>
            <w:tcW w:w="5760" w:type="dxa"/>
            <w:shd w:val="clear" w:color="auto" w:fill="auto"/>
          </w:tcPr>
          <w:p w:rsidR="00137891" w:rsidRPr="00E32467" w:rsidRDefault="00137891" w:rsidP="00137891">
            <w:pPr>
              <w:rPr>
                <w:b/>
                <w:sz w:val="36"/>
                <w:szCs w:val="36"/>
              </w:rPr>
            </w:pPr>
          </w:p>
        </w:tc>
      </w:tr>
      <w:tr w:rsidR="00137891" w:rsidRPr="00E32467" w:rsidTr="00E32467">
        <w:tc>
          <w:tcPr>
            <w:tcW w:w="3348" w:type="dxa"/>
            <w:shd w:val="clear" w:color="auto" w:fill="CCCCCC"/>
          </w:tcPr>
          <w:p w:rsidR="00137891" w:rsidRPr="00E32467" w:rsidRDefault="007B23E2" w:rsidP="00E32467">
            <w:pPr>
              <w:numPr>
                <w:ilvl w:val="0"/>
                <w:numId w:val="3"/>
              </w:numPr>
              <w:shd w:val="clear" w:color="auto" w:fill="CCCCCC"/>
              <w:rPr>
                <w:b/>
              </w:rPr>
            </w:pPr>
            <w:r w:rsidRPr="00E32467">
              <w:rPr>
                <w:b/>
              </w:rPr>
              <w:t>Postnr. og sted</w:t>
            </w:r>
          </w:p>
        </w:tc>
        <w:tc>
          <w:tcPr>
            <w:tcW w:w="5760" w:type="dxa"/>
            <w:shd w:val="clear" w:color="auto" w:fill="auto"/>
          </w:tcPr>
          <w:p w:rsidR="00137891" w:rsidRPr="00E32467" w:rsidRDefault="00137891" w:rsidP="00137891">
            <w:pPr>
              <w:rPr>
                <w:b/>
                <w:sz w:val="36"/>
                <w:szCs w:val="36"/>
              </w:rPr>
            </w:pPr>
          </w:p>
        </w:tc>
      </w:tr>
      <w:tr w:rsidR="00137891" w:rsidRPr="00E32467" w:rsidTr="00E32467">
        <w:tc>
          <w:tcPr>
            <w:tcW w:w="3348" w:type="dxa"/>
            <w:shd w:val="clear" w:color="auto" w:fill="CCCCCC"/>
          </w:tcPr>
          <w:p w:rsidR="00137891" w:rsidRPr="00E32467" w:rsidRDefault="00137891" w:rsidP="00E32467">
            <w:pPr>
              <w:numPr>
                <w:ilvl w:val="0"/>
                <w:numId w:val="3"/>
              </w:numPr>
              <w:shd w:val="clear" w:color="auto" w:fill="CCCCCC"/>
              <w:rPr>
                <w:b/>
              </w:rPr>
            </w:pPr>
            <w:r w:rsidRPr="00E32467">
              <w:rPr>
                <w:b/>
              </w:rPr>
              <w:t>Telefon</w:t>
            </w:r>
            <w:r w:rsidR="00C93EF4" w:rsidRPr="00E32467">
              <w:rPr>
                <w:b/>
              </w:rPr>
              <w:t xml:space="preserve"> </w:t>
            </w:r>
          </w:p>
        </w:tc>
        <w:tc>
          <w:tcPr>
            <w:tcW w:w="5760" w:type="dxa"/>
            <w:shd w:val="clear" w:color="auto" w:fill="auto"/>
          </w:tcPr>
          <w:p w:rsidR="00137891" w:rsidRPr="00E32467" w:rsidRDefault="00137891" w:rsidP="00137891">
            <w:pPr>
              <w:rPr>
                <w:b/>
                <w:sz w:val="36"/>
                <w:szCs w:val="36"/>
              </w:rPr>
            </w:pPr>
          </w:p>
        </w:tc>
      </w:tr>
      <w:tr w:rsidR="00137891" w:rsidRPr="00E32467" w:rsidTr="00E32467">
        <w:tc>
          <w:tcPr>
            <w:tcW w:w="3348" w:type="dxa"/>
            <w:tcBorders>
              <w:bottom w:val="single" w:sz="4" w:space="0" w:color="auto"/>
            </w:tcBorders>
            <w:shd w:val="clear" w:color="auto" w:fill="CCCCCC"/>
          </w:tcPr>
          <w:p w:rsidR="00137891" w:rsidRPr="00E32467" w:rsidRDefault="00137891" w:rsidP="00E32467">
            <w:pPr>
              <w:numPr>
                <w:ilvl w:val="0"/>
                <w:numId w:val="3"/>
              </w:numPr>
              <w:shd w:val="clear" w:color="auto" w:fill="CCCCCC"/>
              <w:rPr>
                <w:b/>
              </w:rPr>
            </w:pPr>
            <w:r w:rsidRPr="00E32467">
              <w:rPr>
                <w:b/>
              </w:rPr>
              <w:t>Mobilt</w:t>
            </w:r>
            <w:r w:rsidR="00170E58" w:rsidRPr="00E32467">
              <w:rPr>
                <w:b/>
              </w:rPr>
              <w:t>lf</w:t>
            </w:r>
            <w:r w:rsidRPr="00E32467">
              <w:rPr>
                <w:b/>
              </w:rPr>
              <w:t>.</w:t>
            </w:r>
          </w:p>
        </w:tc>
        <w:tc>
          <w:tcPr>
            <w:tcW w:w="5760" w:type="dxa"/>
            <w:shd w:val="clear" w:color="auto" w:fill="auto"/>
          </w:tcPr>
          <w:p w:rsidR="00137891" w:rsidRPr="00E32467" w:rsidRDefault="00137891" w:rsidP="00137891">
            <w:pPr>
              <w:rPr>
                <w:b/>
                <w:sz w:val="36"/>
                <w:szCs w:val="36"/>
              </w:rPr>
            </w:pPr>
          </w:p>
        </w:tc>
      </w:tr>
    </w:tbl>
    <w:p w:rsidR="00137891" w:rsidRDefault="00137891" w:rsidP="00925602">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5721"/>
      </w:tblGrid>
      <w:tr w:rsidR="008621D1" w:rsidRPr="00E32467" w:rsidTr="00E32467">
        <w:tc>
          <w:tcPr>
            <w:tcW w:w="3348" w:type="dxa"/>
            <w:tcBorders>
              <w:bottom w:val="single" w:sz="4" w:space="0" w:color="auto"/>
            </w:tcBorders>
            <w:shd w:val="clear" w:color="auto" w:fill="CCCCCC"/>
          </w:tcPr>
          <w:p w:rsidR="008621D1" w:rsidRPr="00E32467" w:rsidRDefault="008621D1" w:rsidP="00E32467">
            <w:pPr>
              <w:numPr>
                <w:ilvl w:val="0"/>
                <w:numId w:val="10"/>
              </w:numPr>
              <w:shd w:val="clear" w:color="auto" w:fill="CCCCCC"/>
              <w:rPr>
                <w:b/>
              </w:rPr>
            </w:pPr>
            <w:r w:rsidRPr="00E32467">
              <w:rPr>
                <w:b/>
              </w:rPr>
              <w:t xml:space="preserve">Fødselsnummer. (11 siffer) </w:t>
            </w:r>
          </w:p>
        </w:tc>
        <w:tc>
          <w:tcPr>
            <w:tcW w:w="5760" w:type="dxa"/>
            <w:shd w:val="clear" w:color="auto" w:fill="auto"/>
          </w:tcPr>
          <w:p w:rsidR="008621D1" w:rsidRPr="00E32467" w:rsidRDefault="008621D1" w:rsidP="00E13D01">
            <w:pPr>
              <w:rPr>
                <w:b/>
                <w:sz w:val="36"/>
                <w:szCs w:val="36"/>
              </w:rPr>
            </w:pPr>
          </w:p>
        </w:tc>
      </w:tr>
    </w:tbl>
    <w:p w:rsidR="008621D1" w:rsidRDefault="008621D1" w:rsidP="008621D1">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722"/>
      </w:tblGrid>
      <w:tr w:rsidR="008621D1" w:rsidRPr="00E32467" w:rsidTr="00E32467">
        <w:tc>
          <w:tcPr>
            <w:tcW w:w="3348" w:type="dxa"/>
            <w:shd w:val="clear" w:color="auto" w:fill="CCCCCC"/>
          </w:tcPr>
          <w:p w:rsidR="008621D1" w:rsidRPr="00E32467" w:rsidDel="00596032" w:rsidRDefault="008621D1" w:rsidP="00E32467">
            <w:pPr>
              <w:numPr>
                <w:ilvl w:val="0"/>
                <w:numId w:val="10"/>
              </w:numPr>
              <w:shd w:val="clear" w:color="auto" w:fill="CCCCCC"/>
              <w:rPr>
                <w:b/>
              </w:rPr>
            </w:pPr>
            <w:r w:rsidRPr="00E32467">
              <w:rPr>
                <w:b/>
              </w:rPr>
              <w:t>Statsborgerskap</w:t>
            </w:r>
          </w:p>
        </w:tc>
        <w:tc>
          <w:tcPr>
            <w:tcW w:w="5760" w:type="dxa"/>
            <w:shd w:val="clear" w:color="auto" w:fill="auto"/>
          </w:tcPr>
          <w:p w:rsidR="008621D1" w:rsidRPr="00E32467" w:rsidRDefault="008621D1" w:rsidP="00E13D01">
            <w:pPr>
              <w:rPr>
                <w:b/>
                <w:sz w:val="36"/>
                <w:szCs w:val="36"/>
              </w:rPr>
            </w:pPr>
          </w:p>
        </w:tc>
      </w:tr>
    </w:tbl>
    <w:p w:rsidR="008621D1" w:rsidRDefault="008621D1" w:rsidP="00925602">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5725"/>
      </w:tblGrid>
      <w:tr w:rsidR="00575A4F" w:rsidRPr="00E32467" w:rsidTr="00DA3E41">
        <w:tc>
          <w:tcPr>
            <w:tcW w:w="3337" w:type="dxa"/>
            <w:shd w:val="clear" w:color="auto" w:fill="CCCCCC"/>
          </w:tcPr>
          <w:p w:rsidR="00575A4F" w:rsidRPr="00E32467" w:rsidRDefault="00575A4F" w:rsidP="00E32467">
            <w:pPr>
              <w:numPr>
                <w:ilvl w:val="0"/>
                <w:numId w:val="10"/>
              </w:numPr>
              <w:rPr>
                <w:b/>
              </w:rPr>
            </w:pPr>
            <w:r w:rsidRPr="00E32467">
              <w:rPr>
                <w:b/>
              </w:rPr>
              <w:t>Tolk</w:t>
            </w:r>
          </w:p>
          <w:p w:rsidR="00DA3E41" w:rsidRPr="00B53D87" w:rsidRDefault="00DA3E41" w:rsidP="00DA3E41">
            <w:pPr>
              <w:pStyle w:val="Listeavsnitt"/>
              <w:numPr>
                <w:ilvl w:val="0"/>
                <w:numId w:val="24"/>
              </w:numPr>
              <w:rPr>
                <w:b/>
                <w:sz w:val="22"/>
                <w:szCs w:val="22"/>
              </w:rPr>
            </w:pPr>
            <w:r w:rsidRPr="00B53D87">
              <w:rPr>
                <w:b/>
              </w:rPr>
              <w:t>Hvis du har behov for tolk – hvilket språk må tolken kunne?</w:t>
            </w:r>
          </w:p>
          <w:p w:rsidR="00575A4F" w:rsidRPr="00E32467" w:rsidRDefault="00575A4F" w:rsidP="00DA3E41">
            <w:pPr>
              <w:ind w:left="720"/>
              <w:rPr>
                <w:b/>
              </w:rPr>
            </w:pPr>
          </w:p>
        </w:tc>
        <w:tc>
          <w:tcPr>
            <w:tcW w:w="5725" w:type="dxa"/>
            <w:shd w:val="clear" w:color="auto" w:fill="auto"/>
          </w:tcPr>
          <w:p w:rsidR="00575A4F" w:rsidRPr="00E32467" w:rsidRDefault="00575A4F" w:rsidP="00A83FD5">
            <w:pPr>
              <w:rPr>
                <w:b/>
                <w:sz w:val="36"/>
                <w:szCs w:val="36"/>
              </w:rPr>
            </w:pPr>
          </w:p>
        </w:tc>
      </w:tr>
    </w:tbl>
    <w:p w:rsidR="00575A4F" w:rsidRDefault="00575A4F" w:rsidP="00925602">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5723"/>
      </w:tblGrid>
      <w:tr w:rsidR="0055583E" w:rsidRPr="00E32467" w:rsidTr="00E32467">
        <w:tc>
          <w:tcPr>
            <w:tcW w:w="3348" w:type="dxa"/>
            <w:shd w:val="clear" w:color="auto" w:fill="CCCCCC"/>
          </w:tcPr>
          <w:p w:rsidR="0055583E" w:rsidRPr="00E32467" w:rsidRDefault="0055583E" w:rsidP="00E32467">
            <w:pPr>
              <w:numPr>
                <w:ilvl w:val="0"/>
                <w:numId w:val="10"/>
              </w:numPr>
              <w:shd w:val="clear" w:color="auto" w:fill="CCCCCC"/>
              <w:rPr>
                <w:b/>
              </w:rPr>
            </w:pPr>
            <w:r w:rsidRPr="00E32467">
              <w:rPr>
                <w:b/>
              </w:rPr>
              <w:t xml:space="preserve">Hvis du soner </w:t>
            </w:r>
            <w:r w:rsidR="007A4CF8" w:rsidRPr="00E32467">
              <w:rPr>
                <w:b/>
              </w:rPr>
              <w:t xml:space="preserve">i </w:t>
            </w:r>
            <w:r w:rsidRPr="00E32467">
              <w:rPr>
                <w:b/>
              </w:rPr>
              <w:t>fengsel</w:t>
            </w:r>
            <w:r w:rsidR="007A4CF8" w:rsidRPr="00E32467">
              <w:rPr>
                <w:b/>
              </w:rPr>
              <w:t xml:space="preserve"> eller annen institusjon</w:t>
            </w:r>
          </w:p>
          <w:p w:rsidR="0055583E" w:rsidRPr="00E32467" w:rsidRDefault="007B23E2" w:rsidP="00E32467">
            <w:pPr>
              <w:numPr>
                <w:ilvl w:val="0"/>
                <w:numId w:val="3"/>
              </w:numPr>
              <w:shd w:val="clear" w:color="auto" w:fill="CCCCCC"/>
              <w:rPr>
                <w:b/>
              </w:rPr>
            </w:pPr>
            <w:r w:rsidRPr="00E32467">
              <w:rPr>
                <w:b/>
              </w:rPr>
              <w:t>Navn på institusjon</w:t>
            </w:r>
          </w:p>
        </w:tc>
        <w:tc>
          <w:tcPr>
            <w:tcW w:w="5760" w:type="dxa"/>
            <w:shd w:val="clear" w:color="auto" w:fill="auto"/>
          </w:tcPr>
          <w:p w:rsidR="0055583E" w:rsidRPr="00E32467" w:rsidRDefault="0055583E" w:rsidP="00B10189">
            <w:pPr>
              <w:rPr>
                <w:b/>
                <w:sz w:val="36"/>
                <w:szCs w:val="36"/>
              </w:rPr>
            </w:pPr>
          </w:p>
        </w:tc>
      </w:tr>
      <w:tr w:rsidR="007B23E2" w:rsidRPr="00E32467" w:rsidTr="00E32467">
        <w:tc>
          <w:tcPr>
            <w:tcW w:w="3348" w:type="dxa"/>
            <w:shd w:val="clear" w:color="auto" w:fill="CCCCCC"/>
          </w:tcPr>
          <w:p w:rsidR="007B23E2" w:rsidRPr="00E32467" w:rsidRDefault="007B23E2" w:rsidP="00E32467">
            <w:pPr>
              <w:numPr>
                <w:ilvl w:val="0"/>
                <w:numId w:val="3"/>
              </w:numPr>
              <w:shd w:val="clear" w:color="auto" w:fill="CCCCCC"/>
              <w:tabs>
                <w:tab w:val="left" w:pos="180"/>
              </w:tabs>
              <w:rPr>
                <w:b/>
              </w:rPr>
            </w:pPr>
            <w:r w:rsidRPr="00E32467">
              <w:rPr>
                <w:b/>
              </w:rPr>
              <w:t>Adresse</w:t>
            </w:r>
          </w:p>
        </w:tc>
        <w:tc>
          <w:tcPr>
            <w:tcW w:w="5760" w:type="dxa"/>
            <w:shd w:val="clear" w:color="auto" w:fill="auto"/>
          </w:tcPr>
          <w:p w:rsidR="007B23E2" w:rsidRPr="00E32467" w:rsidRDefault="007B23E2" w:rsidP="00B10189">
            <w:pPr>
              <w:rPr>
                <w:b/>
                <w:sz w:val="36"/>
                <w:szCs w:val="36"/>
              </w:rPr>
            </w:pPr>
          </w:p>
        </w:tc>
      </w:tr>
      <w:tr w:rsidR="0055583E" w:rsidRPr="00E32467" w:rsidTr="00E32467">
        <w:tc>
          <w:tcPr>
            <w:tcW w:w="3348" w:type="dxa"/>
            <w:shd w:val="clear" w:color="auto" w:fill="CCCCCC"/>
          </w:tcPr>
          <w:p w:rsidR="0055583E" w:rsidRPr="00E32467" w:rsidRDefault="007B23E2" w:rsidP="00E32467">
            <w:pPr>
              <w:numPr>
                <w:ilvl w:val="0"/>
                <w:numId w:val="3"/>
              </w:numPr>
              <w:shd w:val="clear" w:color="auto" w:fill="CCCCCC"/>
              <w:rPr>
                <w:b/>
              </w:rPr>
            </w:pPr>
            <w:r w:rsidRPr="00E32467">
              <w:rPr>
                <w:b/>
              </w:rPr>
              <w:t>Postnr. og sted</w:t>
            </w:r>
          </w:p>
        </w:tc>
        <w:tc>
          <w:tcPr>
            <w:tcW w:w="5760" w:type="dxa"/>
            <w:shd w:val="clear" w:color="auto" w:fill="auto"/>
          </w:tcPr>
          <w:p w:rsidR="0055583E" w:rsidRPr="00E32467" w:rsidRDefault="0055583E" w:rsidP="00B10189">
            <w:pPr>
              <w:rPr>
                <w:b/>
                <w:sz w:val="36"/>
                <w:szCs w:val="36"/>
              </w:rPr>
            </w:pPr>
          </w:p>
        </w:tc>
      </w:tr>
      <w:tr w:rsidR="0055583E" w:rsidRPr="00E32467" w:rsidTr="00E32467">
        <w:tc>
          <w:tcPr>
            <w:tcW w:w="3348" w:type="dxa"/>
            <w:shd w:val="clear" w:color="auto" w:fill="CCCCCC"/>
          </w:tcPr>
          <w:p w:rsidR="0055583E" w:rsidRPr="00E32467" w:rsidRDefault="0055583E" w:rsidP="00E32467">
            <w:pPr>
              <w:numPr>
                <w:ilvl w:val="0"/>
                <w:numId w:val="3"/>
              </w:numPr>
              <w:shd w:val="clear" w:color="auto" w:fill="CCCCCC"/>
              <w:rPr>
                <w:b/>
              </w:rPr>
            </w:pPr>
            <w:r w:rsidRPr="00E32467">
              <w:rPr>
                <w:b/>
              </w:rPr>
              <w:t>Telefon</w:t>
            </w:r>
          </w:p>
        </w:tc>
        <w:tc>
          <w:tcPr>
            <w:tcW w:w="5760" w:type="dxa"/>
            <w:shd w:val="clear" w:color="auto" w:fill="auto"/>
          </w:tcPr>
          <w:p w:rsidR="0055583E" w:rsidRPr="00E32467" w:rsidRDefault="0055583E" w:rsidP="00B10189">
            <w:pPr>
              <w:rPr>
                <w:b/>
                <w:sz w:val="36"/>
                <w:szCs w:val="36"/>
              </w:rPr>
            </w:pPr>
          </w:p>
        </w:tc>
      </w:tr>
      <w:tr w:rsidR="007A4CF8" w:rsidRPr="00E32467" w:rsidTr="00E32467">
        <w:tc>
          <w:tcPr>
            <w:tcW w:w="3348" w:type="dxa"/>
            <w:tcBorders>
              <w:bottom w:val="single" w:sz="4" w:space="0" w:color="auto"/>
            </w:tcBorders>
            <w:shd w:val="clear" w:color="auto" w:fill="CCCCCC"/>
          </w:tcPr>
          <w:p w:rsidR="007A4CF8" w:rsidRPr="00E32467" w:rsidRDefault="00971EBB" w:rsidP="00E32467">
            <w:pPr>
              <w:shd w:val="clear" w:color="auto" w:fill="CCCCCC"/>
              <w:rPr>
                <w:b/>
              </w:rPr>
            </w:pPr>
            <w:r w:rsidRPr="00E32467">
              <w:rPr>
                <w:b/>
              </w:rPr>
              <w:t xml:space="preserve">Tidspunkt </w:t>
            </w:r>
            <w:r w:rsidR="007A4CF8" w:rsidRPr="00E32467">
              <w:rPr>
                <w:b/>
              </w:rPr>
              <w:t>for</w:t>
            </w:r>
            <w:r w:rsidR="004267E2" w:rsidRPr="00E32467">
              <w:rPr>
                <w:b/>
              </w:rPr>
              <w:t xml:space="preserve"> </w:t>
            </w:r>
            <w:r w:rsidR="007A4CF8" w:rsidRPr="00E32467">
              <w:rPr>
                <w:b/>
              </w:rPr>
              <w:t>løslatelse</w:t>
            </w:r>
          </w:p>
        </w:tc>
        <w:tc>
          <w:tcPr>
            <w:tcW w:w="5760" w:type="dxa"/>
            <w:shd w:val="clear" w:color="auto" w:fill="auto"/>
          </w:tcPr>
          <w:p w:rsidR="007A4CF8" w:rsidRPr="00E32467" w:rsidRDefault="007A4CF8" w:rsidP="00B10189">
            <w:pPr>
              <w:rPr>
                <w:b/>
                <w:sz w:val="36"/>
                <w:szCs w:val="36"/>
              </w:rPr>
            </w:pPr>
          </w:p>
        </w:tc>
      </w:tr>
    </w:tbl>
    <w:p w:rsidR="006F4834" w:rsidRDefault="006F4834" w:rsidP="007B23E2">
      <w:pPr>
        <w:rPr>
          <w:b/>
        </w:rPr>
      </w:pPr>
    </w:p>
    <w:p w:rsidR="007B23E2" w:rsidRPr="00CF4C91" w:rsidRDefault="007B23E2" w:rsidP="004267E2">
      <w:pPr>
        <w:outlineLvl w:val="0"/>
        <w:rPr>
          <w:b/>
        </w:rPr>
      </w:pPr>
      <w:r w:rsidRPr="00CF4C91">
        <w:rPr>
          <w:b/>
        </w:rPr>
        <w:t xml:space="preserve">Dersom du er kjent eller har vært kjent under andre navn, vennligst besvar spørsmål </w:t>
      </w:r>
      <w:r w:rsidR="00412E50">
        <w:rPr>
          <w:b/>
        </w:rPr>
        <w:t>7</w:t>
      </w:r>
      <w:r w:rsidRPr="00CF4C91">
        <w:rPr>
          <w:b/>
        </w:rPr>
        <w:t xml:space="preserve"> </w:t>
      </w:r>
    </w:p>
    <w:p w:rsidR="007B23E2" w:rsidRDefault="007B23E2" w:rsidP="007B23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722"/>
      </w:tblGrid>
      <w:tr w:rsidR="007B23E2" w:rsidRPr="00E32467" w:rsidTr="00E32467">
        <w:tc>
          <w:tcPr>
            <w:tcW w:w="3348" w:type="dxa"/>
            <w:tcBorders>
              <w:bottom w:val="single" w:sz="4" w:space="0" w:color="auto"/>
            </w:tcBorders>
            <w:shd w:val="clear" w:color="auto" w:fill="CCCCCC"/>
          </w:tcPr>
          <w:p w:rsidR="007B23E2" w:rsidRPr="00E32467" w:rsidRDefault="007B23E2" w:rsidP="00E32467">
            <w:pPr>
              <w:numPr>
                <w:ilvl w:val="0"/>
                <w:numId w:val="10"/>
              </w:numPr>
              <w:shd w:val="clear" w:color="auto" w:fill="CCCCCC"/>
              <w:rPr>
                <w:b/>
              </w:rPr>
            </w:pPr>
            <w:r w:rsidRPr="00E32467">
              <w:rPr>
                <w:b/>
              </w:rPr>
              <w:t>Tidligere navn</w:t>
            </w:r>
          </w:p>
          <w:p w:rsidR="007B23E2" w:rsidRPr="00E32467" w:rsidRDefault="007B23E2" w:rsidP="00E32467">
            <w:pPr>
              <w:numPr>
                <w:ilvl w:val="0"/>
                <w:numId w:val="6"/>
              </w:numPr>
              <w:shd w:val="clear" w:color="auto" w:fill="CCCCCC"/>
              <w:rPr>
                <w:b/>
              </w:rPr>
            </w:pPr>
            <w:r w:rsidRPr="00E32467">
              <w:rPr>
                <w:b/>
              </w:rPr>
              <w:t>Fornavn, mellomnavn</w:t>
            </w:r>
          </w:p>
          <w:p w:rsidR="007B23E2" w:rsidRPr="00E32467" w:rsidRDefault="007B23E2" w:rsidP="00E32467">
            <w:pPr>
              <w:shd w:val="clear" w:color="auto" w:fill="CCCCCC"/>
              <w:ind w:left="420"/>
              <w:rPr>
                <w:b/>
              </w:rPr>
            </w:pPr>
          </w:p>
        </w:tc>
        <w:tc>
          <w:tcPr>
            <w:tcW w:w="5760" w:type="dxa"/>
            <w:shd w:val="clear" w:color="auto" w:fill="auto"/>
          </w:tcPr>
          <w:p w:rsidR="007B23E2" w:rsidRPr="00E32467" w:rsidRDefault="007B23E2" w:rsidP="001D78A6">
            <w:pPr>
              <w:rPr>
                <w:b/>
                <w:sz w:val="36"/>
                <w:szCs w:val="36"/>
              </w:rPr>
            </w:pPr>
          </w:p>
        </w:tc>
      </w:tr>
      <w:tr w:rsidR="007B23E2" w:rsidRPr="00E32467" w:rsidTr="00E32467">
        <w:tc>
          <w:tcPr>
            <w:tcW w:w="3348" w:type="dxa"/>
            <w:shd w:val="clear" w:color="auto" w:fill="CCCCCC"/>
          </w:tcPr>
          <w:p w:rsidR="007B23E2" w:rsidRPr="00E32467" w:rsidRDefault="007B23E2" w:rsidP="00E32467">
            <w:pPr>
              <w:numPr>
                <w:ilvl w:val="0"/>
                <w:numId w:val="6"/>
              </w:numPr>
              <w:rPr>
                <w:b/>
              </w:rPr>
            </w:pPr>
            <w:r w:rsidRPr="00E32467">
              <w:rPr>
                <w:b/>
              </w:rPr>
              <w:t>Etternavn</w:t>
            </w:r>
          </w:p>
          <w:p w:rsidR="007B23E2" w:rsidRPr="00E32467" w:rsidRDefault="007B23E2" w:rsidP="001D78A6">
            <w:pPr>
              <w:rPr>
                <w:b/>
              </w:rPr>
            </w:pPr>
          </w:p>
        </w:tc>
        <w:tc>
          <w:tcPr>
            <w:tcW w:w="5760" w:type="dxa"/>
            <w:shd w:val="clear" w:color="auto" w:fill="auto"/>
          </w:tcPr>
          <w:p w:rsidR="007B23E2" w:rsidRPr="00E32467" w:rsidRDefault="007B23E2" w:rsidP="001D78A6">
            <w:pPr>
              <w:rPr>
                <w:b/>
                <w:sz w:val="36"/>
                <w:szCs w:val="36"/>
              </w:rPr>
            </w:pPr>
          </w:p>
        </w:tc>
      </w:tr>
    </w:tbl>
    <w:p w:rsidR="00A27D80" w:rsidRDefault="00143B34" w:rsidP="004267E2">
      <w:pPr>
        <w:tabs>
          <w:tab w:val="left" w:pos="1440"/>
        </w:tabs>
        <w:outlineLvl w:val="0"/>
        <w:rPr>
          <w:b/>
          <w:sz w:val="36"/>
          <w:szCs w:val="36"/>
        </w:rPr>
      </w:pPr>
      <w:r>
        <w:rPr>
          <w:b/>
          <w:sz w:val="36"/>
          <w:szCs w:val="36"/>
        </w:rPr>
        <w:br w:type="page"/>
      </w:r>
      <w:r w:rsidR="00A27D80">
        <w:rPr>
          <w:b/>
          <w:sz w:val="36"/>
          <w:szCs w:val="36"/>
        </w:rPr>
        <w:lastRenderedPageBreak/>
        <w:t>Del 2:</w:t>
      </w:r>
      <w:r w:rsidR="00A27D80">
        <w:rPr>
          <w:b/>
          <w:sz w:val="36"/>
          <w:szCs w:val="36"/>
        </w:rPr>
        <w:tab/>
        <w:t xml:space="preserve">Blir </w:t>
      </w:r>
      <w:r w:rsidR="00B048DD">
        <w:rPr>
          <w:b/>
          <w:sz w:val="36"/>
          <w:szCs w:val="36"/>
        </w:rPr>
        <w:t>du</w:t>
      </w:r>
      <w:r w:rsidR="00A27D80">
        <w:rPr>
          <w:b/>
          <w:sz w:val="36"/>
          <w:szCs w:val="36"/>
        </w:rPr>
        <w:t xml:space="preserve"> representert av noen</w:t>
      </w:r>
      <w:r w:rsidR="006F6D75">
        <w:rPr>
          <w:b/>
          <w:sz w:val="36"/>
          <w:szCs w:val="36"/>
        </w:rPr>
        <w:t>?</w:t>
      </w:r>
    </w:p>
    <w:p w:rsidR="00137891" w:rsidRDefault="00137891" w:rsidP="00925602">
      <w:pPr>
        <w:rPr>
          <w:b/>
          <w:sz w:val="36"/>
          <w:szCs w:val="36"/>
        </w:rPr>
      </w:pPr>
      <w:bookmarkStart w:id="0" w:name="_GoBack"/>
      <w:bookmarkEnd w:id="0"/>
    </w:p>
    <w:p w:rsidR="007A4CF8" w:rsidRDefault="007A4CF8" w:rsidP="00925602">
      <w:pPr>
        <w:rPr>
          <w:b/>
          <w:sz w:val="28"/>
          <w:szCs w:val="28"/>
        </w:rPr>
      </w:pPr>
      <w:r>
        <w:rPr>
          <w:b/>
          <w:sz w:val="28"/>
          <w:szCs w:val="28"/>
        </w:rPr>
        <w:t xml:space="preserve">Dersom en organisasjon eller en person som ikke er advokat skal søke kommisjonen om </w:t>
      </w:r>
      <w:r w:rsidR="006F6D75">
        <w:rPr>
          <w:b/>
          <w:sz w:val="28"/>
          <w:szCs w:val="28"/>
        </w:rPr>
        <w:t xml:space="preserve">gjenåpning </w:t>
      </w:r>
      <w:r>
        <w:rPr>
          <w:b/>
          <w:sz w:val="28"/>
          <w:szCs w:val="28"/>
        </w:rPr>
        <w:t>på d</w:t>
      </w:r>
      <w:r w:rsidR="00C93EF4">
        <w:rPr>
          <w:b/>
          <w:sz w:val="28"/>
          <w:szCs w:val="28"/>
        </w:rPr>
        <w:t>ine</w:t>
      </w:r>
      <w:r>
        <w:rPr>
          <w:b/>
          <w:sz w:val="28"/>
          <w:szCs w:val="28"/>
        </w:rPr>
        <w:t xml:space="preserve"> vegne, må det legges ved en skriftlig fullmakt fra deg som viser at du gir tillatelse til dette. </w:t>
      </w:r>
    </w:p>
    <w:p w:rsidR="007A4CF8" w:rsidRPr="007A4CF8" w:rsidRDefault="007A4CF8" w:rsidP="00925602">
      <w:pPr>
        <w:rPr>
          <w:b/>
          <w:sz w:val="28"/>
          <w:szCs w:val="28"/>
        </w:rPr>
      </w:pPr>
    </w:p>
    <w:p w:rsidR="007A4CF8" w:rsidRDefault="007A4CF8" w:rsidP="00925602">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5934"/>
      </w:tblGrid>
      <w:tr w:rsidR="00A27D80" w:rsidRPr="00E32467" w:rsidTr="00E32467">
        <w:tc>
          <w:tcPr>
            <w:tcW w:w="3168" w:type="dxa"/>
            <w:tcBorders>
              <w:bottom w:val="single" w:sz="4" w:space="0" w:color="auto"/>
            </w:tcBorders>
            <w:shd w:val="clear" w:color="auto" w:fill="CCCCCC"/>
          </w:tcPr>
          <w:p w:rsidR="00A27D80" w:rsidRPr="00E32467" w:rsidRDefault="007A4CF8" w:rsidP="00E32467">
            <w:pPr>
              <w:numPr>
                <w:ilvl w:val="0"/>
                <w:numId w:val="10"/>
              </w:numPr>
              <w:shd w:val="clear" w:color="auto" w:fill="CCCCCC"/>
              <w:rPr>
                <w:b/>
              </w:rPr>
            </w:pPr>
            <w:r w:rsidRPr="00E32467">
              <w:rPr>
                <w:b/>
              </w:rPr>
              <w:t>Navn på person,</w:t>
            </w:r>
            <w:r w:rsidR="006D2421" w:rsidRPr="00E32467">
              <w:rPr>
                <w:b/>
              </w:rPr>
              <w:t xml:space="preserve"> </w:t>
            </w:r>
            <w:r w:rsidRPr="00E32467">
              <w:rPr>
                <w:b/>
              </w:rPr>
              <w:t>advokat</w:t>
            </w:r>
            <w:r w:rsidR="00F633EE" w:rsidRPr="00E32467">
              <w:rPr>
                <w:b/>
              </w:rPr>
              <w:t xml:space="preserve"> </w:t>
            </w:r>
            <w:r w:rsidR="00A27D80" w:rsidRPr="00E32467">
              <w:rPr>
                <w:b/>
              </w:rPr>
              <w:t>eller organisasjon som bistår i denne sak</w:t>
            </w:r>
          </w:p>
        </w:tc>
        <w:tc>
          <w:tcPr>
            <w:tcW w:w="6120" w:type="dxa"/>
            <w:shd w:val="clear" w:color="auto" w:fill="auto"/>
          </w:tcPr>
          <w:p w:rsidR="00A27D80" w:rsidRPr="00E32467" w:rsidRDefault="00A27D80" w:rsidP="00A27D80">
            <w:pPr>
              <w:rPr>
                <w:b/>
                <w:sz w:val="36"/>
                <w:szCs w:val="36"/>
              </w:rPr>
            </w:pPr>
          </w:p>
        </w:tc>
      </w:tr>
      <w:tr w:rsidR="00A27D80" w:rsidRPr="00E32467" w:rsidTr="000806C8">
        <w:trPr>
          <w:trHeight w:val="1152"/>
        </w:trPr>
        <w:tc>
          <w:tcPr>
            <w:tcW w:w="3168" w:type="dxa"/>
            <w:shd w:val="clear" w:color="auto" w:fill="CCCCCC"/>
          </w:tcPr>
          <w:p w:rsidR="004267E2" w:rsidRPr="00E32467" w:rsidRDefault="00DB7232" w:rsidP="00E32467">
            <w:pPr>
              <w:numPr>
                <w:ilvl w:val="0"/>
                <w:numId w:val="10"/>
              </w:numPr>
              <w:shd w:val="clear" w:color="auto" w:fill="CCCCCC"/>
              <w:rPr>
                <w:b/>
              </w:rPr>
            </w:pPr>
            <w:r w:rsidRPr="00E32467">
              <w:rPr>
                <w:b/>
              </w:rPr>
              <w:t xml:space="preserve">Adresse og telefon til </w:t>
            </w:r>
            <w:r w:rsidR="00F21C25" w:rsidRPr="00E32467">
              <w:rPr>
                <w:b/>
              </w:rPr>
              <w:t>den</w:t>
            </w:r>
            <w:r w:rsidRPr="00E32467">
              <w:rPr>
                <w:b/>
              </w:rPr>
              <w:t xml:space="preserve"> som eventuelt </w:t>
            </w:r>
            <w:r w:rsidR="0022497C" w:rsidRPr="00E32467">
              <w:rPr>
                <w:b/>
              </w:rPr>
              <w:t xml:space="preserve">bistår </w:t>
            </w:r>
            <w:r w:rsidR="00B048DD" w:rsidRPr="00E32467">
              <w:rPr>
                <w:b/>
              </w:rPr>
              <w:t>d</w:t>
            </w:r>
            <w:r w:rsidRPr="00E32467">
              <w:rPr>
                <w:b/>
              </w:rPr>
              <w:t>e</w:t>
            </w:r>
            <w:r w:rsidR="00B048DD" w:rsidRPr="00E32467">
              <w:rPr>
                <w:b/>
              </w:rPr>
              <w:t>g</w:t>
            </w:r>
          </w:p>
        </w:tc>
        <w:tc>
          <w:tcPr>
            <w:tcW w:w="6120" w:type="dxa"/>
            <w:shd w:val="clear" w:color="auto" w:fill="auto"/>
          </w:tcPr>
          <w:p w:rsidR="00A27D80" w:rsidRPr="00E32467" w:rsidRDefault="00A27D80" w:rsidP="00A27D80">
            <w:pPr>
              <w:rPr>
                <w:b/>
                <w:sz w:val="36"/>
                <w:szCs w:val="36"/>
              </w:rPr>
            </w:pPr>
          </w:p>
        </w:tc>
      </w:tr>
    </w:tbl>
    <w:p w:rsidR="00143B34" w:rsidRDefault="00143B34" w:rsidP="00925602">
      <w:pPr>
        <w:rPr>
          <w:b/>
          <w:sz w:val="36"/>
          <w:szCs w:val="36"/>
        </w:rPr>
      </w:pPr>
    </w:p>
    <w:p w:rsidR="00971EBB" w:rsidRDefault="00971EBB" w:rsidP="00925602">
      <w:pPr>
        <w:rPr>
          <w:b/>
          <w:sz w:val="36"/>
          <w:szCs w:val="36"/>
        </w:rPr>
      </w:pPr>
    </w:p>
    <w:p w:rsidR="004267E2" w:rsidRDefault="004267E2" w:rsidP="00925602">
      <w:pPr>
        <w:rPr>
          <w:b/>
          <w:sz w:val="36"/>
          <w:szCs w:val="36"/>
        </w:rPr>
      </w:pPr>
    </w:p>
    <w:p w:rsidR="00DB7232" w:rsidRDefault="00DB7232" w:rsidP="00DB7232">
      <w:pPr>
        <w:ind w:left="1416" w:hanging="1416"/>
        <w:rPr>
          <w:b/>
          <w:sz w:val="36"/>
          <w:szCs w:val="36"/>
        </w:rPr>
      </w:pPr>
      <w:r>
        <w:rPr>
          <w:b/>
          <w:sz w:val="36"/>
          <w:szCs w:val="36"/>
        </w:rPr>
        <w:t>Del 3:</w:t>
      </w:r>
      <w:r>
        <w:rPr>
          <w:b/>
          <w:sz w:val="36"/>
          <w:szCs w:val="36"/>
        </w:rPr>
        <w:tab/>
      </w:r>
      <w:r w:rsidR="007A4CF8">
        <w:rPr>
          <w:b/>
          <w:sz w:val="36"/>
          <w:szCs w:val="36"/>
        </w:rPr>
        <w:t>Opplysninger</w:t>
      </w:r>
      <w:r>
        <w:rPr>
          <w:b/>
          <w:sz w:val="36"/>
          <w:szCs w:val="36"/>
        </w:rPr>
        <w:t xml:space="preserve"> om dom og begjæring om </w:t>
      </w:r>
      <w:r w:rsidR="006F6D75">
        <w:rPr>
          <w:b/>
          <w:sz w:val="36"/>
          <w:szCs w:val="36"/>
        </w:rPr>
        <w:t>gjenåpning</w:t>
      </w:r>
    </w:p>
    <w:p w:rsidR="00431DED" w:rsidRDefault="00431DED" w:rsidP="00971EBB">
      <w:pPr>
        <w:rPr>
          <w:b/>
          <w:sz w:val="36"/>
          <w:szCs w:val="36"/>
        </w:rPr>
      </w:pPr>
    </w:p>
    <w:p w:rsidR="00DB7232" w:rsidRPr="00F633EE" w:rsidRDefault="00790D40" w:rsidP="00F633EE">
      <w:pPr>
        <w:numPr>
          <w:ilvl w:val="0"/>
          <w:numId w:val="10"/>
        </w:numPr>
        <w:shd w:val="clear" w:color="auto" w:fill="CCCCCC"/>
        <w:rPr>
          <w:b/>
        </w:rPr>
      </w:pPr>
      <w:r w:rsidRPr="00F633EE">
        <w:rPr>
          <w:b/>
        </w:rPr>
        <w:t xml:space="preserve">Det er ønskelig med </w:t>
      </w:r>
      <w:r w:rsidR="007A4CF8" w:rsidRPr="00F633EE">
        <w:rPr>
          <w:b/>
        </w:rPr>
        <w:t xml:space="preserve">enkelte opplysninger om </w:t>
      </w:r>
      <w:r w:rsidR="0022497C">
        <w:rPr>
          <w:b/>
        </w:rPr>
        <w:t xml:space="preserve">hvilket politidistrikt som etterforsket saken og </w:t>
      </w:r>
      <w:r w:rsidRPr="00F633EE">
        <w:rPr>
          <w:b/>
        </w:rPr>
        <w:t xml:space="preserve">hvilken domstol </w:t>
      </w:r>
      <w:r w:rsidR="0022497C">
        <w:rPr>
          <w:b/>
        </w:rPr>
        <w:t>som dømte i saken</w:t>
      </w:r>
      <w:r w:rsidR="00B10189" w:rsidRPr="00F633EE">
        <w:rPr>
          <w:b/>
        </w:rPr>
        <w:t>.</w:t>
      </w:r>
      <w:r w:rsidRPr="00F633EE">
        <w:rPr>
          <w:b/>
        </w:rPr>
        <w:t xml:space="preserve"> </w:t>
      </w:r>
      <w:r w:rsidR="0022497C">
        <w:rPr>
          <w:b/>
        </w:rPr>
        <w:t>Fyll ut rubrikkene så langt du har informasjon.</w:t>
      </w:r>
    </w:p>
    <w:p w:rsidR="00BF079B" w:rsidRDefault="00BF079B" w:rsidP="00790D40">
      <w:pPr>
        <w:ind w:left="708" w:hanging="708"/>
        <w:rPr>
          <w:b/>
          <w:sz w:val="28"/>
          <w:szCs w:val="28"/>
        </w:rPr>
      </w:pPr>
    </w:p>
    <w:p w:rsidR="0022497C" w:rsidRDefault="0022497C" w:rsidP="00790D40">
      <w:pPr>
        <w:ind w:left="708" w:hanging="708"/>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6449"/>
      </w:tblGrid>
      <w:tr w:rsidR="0022497C" w:rsidRPr="00E32467" w:rsidTr="00E32467">
        <w:tc>
          <w:tcPr>
            <w:tcW w:w="2628" w:type="dxa"/>
            <w:tcBorders>
              <w:right w:val="single" w:sz="12" w:space="0" w:color="auto"/>
            </w:tcBorders>
            <w:shd w:val="clear" w:color="auto" w:fill="CCCCCC"/>
          </w:tcPr>
          <w:p w:rsidR="0022497C" w:rsidRPr="000C421B" w:rsidRDefault="0022497C" w:rsidP="00491427">
            <w:pPr>
              <w:rPr>
                <w:b/>
                <w:sz w:val="36"/>
                <w:szCs w:val="36"/>
              </w:rPr>
            </w:pPr>
            <w:r w:rsidRPr="000C421B">
              <w:rPr>
                <w:b/>
                <w:sz w:val="36"/>
                <w:szCs w:val="36"/>
              </w:rPr>
              <w:t xml:space="preserve">Politidistrikt           </w:t>
            </w:r>
          </w:p>
          <w:p w:rsidR="0022497C" w:rsidRPr="00E32467" w:rsidRDefault="0022497C" w:rsidP="00491427">
            <w:pPr>
              <w:rPr>
                <w:b/>
              </w:rPr>
            </w:pPr>
            <w:r w:rsidRPr="00E32467">
              <w:rPr>
                <w:b/>
              </w:rPr>
              <w:t>(som etterforsket saken)</w:t>
            </w:r>
          </w:p>
        </w:tc>
        <w:tc>
          <w:tcPr>
            <w:tcW w:w="6660" w:type="dxa"/>
            <w:shd w:val="clear" w:color="auto" w:fill="auto"/>
          </w:tcPr>
          <w:p w:rsidR="0022497C" w:rsidRPr="00E32467" w:rsidRDefault="0022497C" w:rsidP="00491427">
            <w:pPr>
              <w:rPr>
                <w:b/>
                <w:sz w:val="36"/>
                <w:szCs w:val="36"/>
              </w:rPr>
            </w:pPr>
          </w:p>
        </w:tc>
      </w:tr>
    </w:tbl>
    <w:p w:rsidR="0022497C" w:rsidRDefault="0022497C" w:rsidP="00790D40">
      <w:pPr>
        <w:ind w:left="708" w:hanging="708"/>
        <w:rPr>
          <w:b/>
          <w:sz w:val="28"/>
          <w:szCs w:val="28"/>
        </w:rPr>
      </w:pPr>
    </w:p>
    <w:p w:rsidR="00843C32" w:rsidRPr="0020532D" w:rsidRDefault="00843C32" w:rsidP="00790D40">
      <w:pPr>
        <w:ind w:left="708" w:hanging="708"/>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1240"/>
        <w:gridCol w:w="1407"/>
        <w:gridCol w:w="3829"/>
      </w:tblGrid>
      <w:tr w:rsidR="00470309" w:rsidRPr="00E32467" w:rsidTr="00E32467">
        <w:trPr>
          <w:gridAfter w:val="1"/>
          <w:wAfter w:w="3960" w:type="dxa"/>
        </w:trPr>
        <w:tc>
          <w:tcPr>
            <w:tcW w:w="2628" w:type="dxa"/>
            <w:tcBorders>
              <w:bottom w:val="single" w:sz="12" w:space="0" w:color="auto"/>
              <w:right w:val="single" w:sz="12" w:space="0" w:color="auto"/>
            </w:tcBorders>
            <w:shd w:val="clear" w:color="auto" w:fill="CCCCCC"/>
          </w:tcPr>
          <w:p w:rsidR="00470309" w:rsidRPr="00E32467" w:rsidRDefault="00470309" w:rsidP="0084676C">
            <w:pPr>
              <w:rPr>
                <w:b/>
                <w:sz w:val="36"/>
                <w:szCs w:val="36"/>
              </w:rPr>
            </w:pPr>
            <w:r w:rsidRPr="00E32467">
              <w:rPr>
                <w:b/>
                <w:sz w:val="36"/>
                <w:szCs w:val="36"/>
              </w:rPr>
              <w:t>Domstol</w:t>
            </w:r>
            <w:r w:rsidR="003762CD" w:rsidRPr="00E32467">
              <w:rPr>
                <w:b/>
                <w:sz w:val="36"/>
                <w:szCs w:val="36"/>
              </w:rPr>
              <w:t xml:space="preserve"> </w:t>
            </w:r>
          </w:p>
        </w:tc>
        <w:tc>
          <w:tcPr>
            <w:tcW w:w="1260" w:type="dxa"/>
            <w:tcBorders>
              <w:left w:val="single" w:sz="12" w:space="0" w:color="auto"/>
              <w:bottom w:val="single" w:sz="12" w:space="0" w:color="auto"/>
            </w:tcBorders>
            <w:shd w:val="clear" w:color="auto" w:fill="CCCCCC"/>
          </w:tcPr>
          <w:p w:rsidR="00470309" w:rsidRPr="00E32467" w:rsidRDefault="00470309" w:rsidP="0084676C">
            <w:pPr>
              <w:rPr>
                <w:b/>
              </w:rPr>
            </w:pPr>
            <w:r w:rsidRPr="00E32467">
              <w:rPr>
                <w:b/>
              </w:rPr>
              <w:t>Kryss av</w:t>
            </w:r>
          </w:p>
        </w:tc>
        <w:tc>
          <w:tcPr>
            <w:tcW w:w="1440" w:type="dxa"/>
            <w:tcBorders>
              <w:bottom w:val="single" w:sz="12" w:space="0" w:color="auto"/>
            </w:tcBorders>
            <w:shd w:val="clear" w:color="auto" w:fill="CCCCCC"/>
          </w:tcPr>
          <w:p w:rsidR="00470309" w:rsidRPr="00E32467" w:rsidRDefault="00470309" w:rsidP="0084676C">
            <w:pPr>
              <w:rPr>
                <w:b/>
              </w:rPr>
            </w:pPr>
            <w:r w:rsidRPr="00E32467">
              <w:rPr>
                <w:b/>
              </w:rPr>
              <w:t>Dato</w:t>
            </w:r>
          </w:p>
        </w:tc>
      </w:tr>
      <w:tr w:rsidR="00470309" w:rsidRPr="00E32467" w:rsidTr="00E32467">
        <w:trPr>
          <w:gridAfter w:val="1"/>
          <w:wAfter w:w="3960" w:type="dxa"/>
        </w:trPr>
        <w:tc>
          <w:tcPr>
            <w:tcW w:w="2628" w:type="dxa"/>
            <w:tcBorders>
              <w:top w:val="single" w:sz="12" w:space="0" w:color="auto"/>
              <w:right w:val="single" w:sz="12" w:space="0" w:color="auto"/>
            </w:tcBorders>
            <w:shd w:val="clear" w:color="auto" w:fill="CCCCCC"/>
          </w:tcPr>
          <w:p w:rsidR="00470309" w:rsidRPr="00E32467" w:rsidRDefault="00470309" w:rsidP="0084676C">
            <w:pPr>
              <w:rPr>
                <w:b/>
              </w:rPr>
            </w:pPr>
            <w:r w:rsidRPr="00E32467">
              <w:rPr>
                <w:b/>
              </w:rPr>
              <w:t>Høyesterett</w:t>
            </w:r>
          </w:p>
        </w:tc>
        <w:tc>
          <w:tcPr>
            <w:tcW w:w="1260" w:type="dxa"/>
            <w:tcBorders>
              <w:top w:val="single" w:sz="12" w:space="0" w:color="auto"/>
              <w:left w:val="single" w:sz="12" w:space="0" w:color="auto"/>
            </w:tcBorders>
            <w:shd w:val="clear" w:color="auto" w:fill="auto"/>
          </w:tcPr>
          <w:p w:rsidR="00470309" w:rsidRPr="00E32467" w:rsidRDefault="00470309" w:rsidP="0084676C">
            <w:pPr>
              <w:rPr>
                <w:b/>
                <w:sz w:val="36"/>
                <w:szCs w:val="36"/>
              </w:rPr>
            </w:pPr>
          </w:p>
        </w:tc>
        <w:tc>
          <w:tcPr>
            <w:tcW w:w="1440" w:type="dxa"/>
            <w:tcBorders>
              <w:top w:val="single" w:sz="12" w:space="0" w:color="auto"/>
            </w:tcBorders>
            <w:shd w:val="clear" w:color="auto" w:fill="auto"/>
          </w:tcPr>
          <w:p w:rsidR="00470309" w:rsidRPr="00E32467" w:rsidRDefault="00470309" w:rsidP="0084676C">
            <w:pPr>
              <w:rPr>
                <w:b/>
                <w:sz w:val="36"/>
                <w:szCs w:val="36"/>
              </w:rPr>
            </w:pPr>
          </w:p>
        </w:tc>
      </w:tr>
      <w:tr w:rsidR="00790D40" w:rsidRPr="00E32467" w:rsidTr="00E32467">
        <w:tc>
          <w:tcPr>
            <w:tcW w:w="2628" w:type="dxa"/>
            <w:tcBorders>
              <w:bottom w:val="single" w:sz="12" w:space="0" w:color="auto"/>
              <w:right w:val="single" w:sz="12" w:space="0" w:color="auto"/>
            </w:tcBorders>
            <w:shd w:val="clear" w:color="auto" w:fill="8C8C8C"/>
          </w:tcPr>
          <w:p w:rsidR="00790D40" w:rsidRPr="00E32467" w:rsidRDefault="00790D40" w:rsidP="00DB7232">
            <w:pPr>
              <w:rPr>
                <w:b/>
              </w:rPr>
            </w:pPr>
          </w:p>
        </w:tc>
        <w:tc>
          <w:tcPr>
            <w:tcW w:w="1260" w:type="dxa"/>
            <w:tcBorders>
              <w:left w:val="single" w:sz="12" w:space="0" w:color="auto"/>
              <w:bottom w:val="single" w:sz="12" w:space="0" w:color="auto"/>
            </w:tcBorders>
            <w:shd w:val="clear" w:color="auto" w:fill="8C8C8C"/>
          </w:tcPr>
          <w:p w:rsidR="00790D40" w:rsidRPr="00E32467" w:rsidRDefault="00790D40" w:rsidP="00DB7232">
            <w:pPr>
              <w:rPr>
                <w:b/>
                <w:sz w:val="36"/>
                <w:szCs w:val="36"/>
              </w:rPr>
            </w:pPr>
          </w:p>
        </w:tc>
        <w:tc>
          <w:tcPr>
            <w:tcW w:w="1440" w:type="dxa"/>
            <w:tcBorders>
              <w:bottom w:val="single" w:sz="12" w:space="0" w:color="auto"/>
            </w:tcBorders>
            <w:shd w:val="clear" w:color="auto" w:fill="8C8C8C"/>
          </w:tcPr>
          <w:p w:rsidR="00790D40" w:rsidRPr="00E32467" w:rsidRDefault="00790D40" w:rsidP="00DB7232">
            <w:pPr>
              <w:rPr>
                <w:b/>
                <w:sz w:val="36"/>
                <w:szCs w:val="36"/>
              </w:rPr>
            </w:pPr>
          </w:p>
        </w:tc>
        <w:tc>
          <w:tcPr>
            <w:tcW w:w="3960" w:type="dxa"/>
            <w:tcBorders>
              <w:bottom w:val="single" w:sz="12" w:space="0" w:color="auto"/>
            </w:tcBorders>
            <w:shd w:val="clear" w:color="auto" w:fill="CCCCCC"/>
          </w:tcPr>
          <w:p w:rsidR="00790D40" w:rsidRPr="00E32467" w:rsidRDefault="00E051F2" w:rsidP="00DB7232">
            <w:pPr>
              <w:rPr>
                <w:b/>
              </w:rPr>
            </w:pPr>
            <w:r w:rsidRPr="00E32467">
              <w:rPr>
                <w:b/>
              </w:rPr>
              <w:t>Hvilken / hvor</w:t>
            </w:r>
          </w:p>
        </w:tc>
      </w:tr>
      <w:tr w:rsidR="00790D40" w:rsidRPr="00E32467" w:rsidTr="00E32467">
        <w:tc>
          <w:tcPr>
            <w:tcW w:w="2628" w:type="dxa"/>
            <w:tcBorders>
              <w:right w:val="single" w:sz="12" w:space="0" w:color="auto"/>
            </w:tcBorders>
            <w:shd w:val="clear" w:color="auto" w:fill="CCCCCC"/>
          </w:tcPr>
          <w:p w:rsidR="00790D40" w:rsidRPr="00E32467" w:rsidRDefault="00E051F2" w:rsidP="00DB7232">
            <w:pPr>
              <w:rPr>
                <w:b/>
              </w:rPr>
            </w:pPr>
            <w:r w:rsidRPr="00E32467">
              <w:rPr>
                <w:b/>
              </w:rPr>
              <w:t>Lagmannsrett</w:t>
            </w:r>
          </w:p>
          <w:p w:rsidR="0020532D" w:rsidRPr="00E32467" w:rsidRDefault="0020532D" w:rsidP="00DB7232">
            <w:pPr>
              <w:rPr>
                <w:b/>
              </w:rPr>
            </w:pPr>
          </w:p>
        </w:tc>
        <w:tc>
          <w:tcPr>
            <w:tcW w:w="1260" w:type="dxa"/>
            <w:tcBorders>
              <w:left w:val="single" w:sz="12" w:space="0" w:color="auto"/>
            </w:tcBorders>
            <w:shd w:val="clear" w:color="auto" w:fill="auto"/>
          </w:tcPr>
          <w:p w:rsidR="00790D40" w:rsidRPr="00E32467" w:rsidRDefault="00790D40" w:rsidP="00DB7232">
            <w:pPr>
              <w:rPr>
                <w:b/>
                <w:sz w:val="36"/>
                <w:szCs w:val="36"/>
              </w:rPr>
            </w:pPr>
          </w:p>
        </w:tc>
        <w:tc>
          <w:tcPr>
            <w:tcW w:w="1440" w:type="dxa"/>
            <w:shd w:val="clear" w:color="auto" w:fill="auto"/>
          </w:tcPr>
          <w:p w:rsidR="00790D40" w:rsidRPr="00E32467" w:rsidRDefault="00790D40" w:rsidP="00DB7232">
            <w:pPr>
              <w:rPr>
                <w:b/>
                <w:sz w:val="36"/>
                <w:szCs w:val="36"/>
              </w:rPr>
            </w:pPr>
          </w:p>
        </w:tc>
        <w:tc>
          <w:tcPr>
            <w:tcW w:w="3960" w:type="dxa"/>
            <w:shd w:val="clear" w:color="auto" w:fill="auto"/>
          </w:tcPr>
          <w:p w:rsidR="00790D40" w:rsidRPr="00E32467" w:rsidRDefault="00790D40" w:rsidP="00DB7232">
            <w:pPr>
              <w:rPr>
                <w:b/>
                <w:sz w:val="36"/>
                <w:szCs w:val="36"/>
              </w:rPr>
            </w:pPr>
          </w:p>
        </w:tc>
      </w:tr>
      <w:tr w:rsidR="00E051F2" w:rsidRPr="00E32467" w:rsidTr="00E32467">
        <w:tc>
          <w:tcPr>
            <w:tcW w:w="2628" w:type="dxa"/>
            <w:tcBorders>
              <w:bottom w:val="single" w:sz="4" w:space="0" w:color="auto"/>
              <w:right w:val="single" w:sz="12" w:space="0" w:color="auto"/>
            </w:tcBorders>
            <w:shd w:val="clear" w:color="auto" w:fill="CCCCCC"/>
          </w:tcPr>
          <w:p w:rsidR="00E051F2" w:rsidRPr="00E32467" w:rsidRDefault="00E051F2" w:rsidP="00DB7232">
            <w:pPr>
              <w:rPr>
                <w:b/>
              </w:rPr>
            </w:pPr>
            <w:r w:rsidRPr="00E32467">
              <w:rPr>
                <w:b/>
              </w:rPr>
              <w:t xml:space="preserve">Tingrett </w:t>
            </w:r>
          </w:p>
          <w:p w:rsidR="00E051F2" w:rsidRPr="00E32467" w:rsidRDefault="00E051F2" w:rsidP="00DB7232">
            <w:pPr>
              <w:rPr>
                <w:b/>
              </w:rPr>
            </w:pPr>
            <w:r w:rsidRPr="00E32467">
              <w:rPr>
                <w:b/>
              </w:rPr>
              <w:t>(</w:t>
            </w:r>
            <w:r w:rsidR="00BD3C92" w:rsidRPr="00E32467">
              <w:rPr>
                <w:b/>
              </w:rPr>
              <w:t xml:space="preserve">By- </w:t>
            </w:r>
            <w:r w:rsidR="00B10189" w:rsidRPr="00E32467">
              <w:rPr>
                <w:b/>
              </w:rPr>
              <w:t>eller</w:t>
            </w:r>
            <w:r w:rsidRPr="00E32467">
              <w:rPr>
                <w:b/>
              </w:rPr>
              <w:t xml:space="preserve"> herredsrett)</w:t>
            </w:r>
          </w:p>
        </w:tc>
        <w:tc>
          <w:tcPr>
            <w:tcW w:w="1260" w:type="dxa"/>
            <w:tcBorders>
              <w:left w:val="single" w:sz="12" w:space="0" w:color="auto"/>
              <w:bottom w:val="single" w:sz="4" w:space="0" w:color="auto"/>
            </w:tcBorders>
            <w:shd w:val="clear" w:color="auto" w:fill="auto"/>
          </w:tcPr>
          <w:p w:rsidR="00E051F2" w:rsidRPr="00E32467" w:rsidRDefault="00E051F2" w:rsidP="00DB7232">
            <w:pPr>
              <w:rPr>
                <w:b/>
                <w:sz w:val="36"/>
                <w:szCs w:val="36"/>
              </w:rPr>
            </w:pPr>
          </w:p>
        </w:tc>
        <w:tc>
          <w:tcPr>
            <w:tcW w:w="1440" w:type="dxa"/>
            <w:tcBorders>
              <w:bottom w:val="single" w:sz="4" w:space="0" w:color="auto"/>
            </w:tcBorders>
            <w:shd w:val="clear" w:color="auto" w:fill="auto"/>
          </w:tcPr>
          <w:p w:rsidR="00E051F2" w:rsidRPr="00E32467" w:rsidRDefault="00E051F2" w:rsidP="00DB7232">
            <w:pPr>
              <w:rPr>
                <w:b/>
                <w:sz w:val="36"/>
                <w:szCs w:val="36"/>
              </w:rPr>
            </w:pPr>
          </w:p>
        </w:tc>
        <w:tc>
          <w:tcPr>
            <w:tcW w:w="3960" w:type="dxa"/>
            <w:shd w:val="clear" w:color="auto" w:fill="auto"/>
          </w:tcPr>
          <w:p w:rsidR="00E051F2" w:rsidRPr="00E32467" w:rsidRDefault="00E051F2" w:rsidP="00DB7232">
            <w:pPr>
              <w:rPr>
                <w:b/>
                <w:sz w:val="36"/>
                <w:szCs w:val="36"/>
              </w:rPr>
            </w:pPr>
          </w:p>
        </w:tc>
      </w:tr>
    </w:tbl>
    <w:p w:rsidR="0020532D" w:rsidRDefault="0020532D" w:rsidP="0020532D">
      <w:pPr>
        <w:ind w:left="720" w:hanging="720"/>
        <w:rPr>
          <w:b/>
        </w:rPr>
      </w:pPr>
    </w:p>
    <w:p w:rsidR="00843C32" w:rsidRDefault="00843C32" w:rsidP="0020532D">
      <w:pPr>
        <w:ind w:left="720" w:hanging="720"/>
        <w:rPr>
          <w:b/>
        </w:rPr>
      </w:pPr>
    </w:p>
    <w:p w:rsidR="00843C32" w:rsidRDefault="00843C32" w:rsidP="0020532D">
      <w:pPr>
        <w:ind w:left="720" w:hanging="720"/>
        <w:rPr>
          <w:b/>
        </w:rPr>
      </w:pPr>
    </w:p>
    <w:p w:rsidR="004267E2" w:rsidRDefault="004267E2" w:rsidP="0020532D">
      <w:pPr>
        <w:ind w:left="720" w:hanging="720"/>
        <w:rPr>
          <w:b/>
        </w:rPr>
      </w:pPr>
    </w:p>
    <w:p w:rsidR="004267E2" w:rsidRDefault="004267E2" w:rsidP="0020532D">
      <w:pPr>
        <w:ind w:left="720" w:hanging="720"/>
        <w:rPr>
          <w:b/>
        </w:rPr>
      </w:pPr>
    </w:p>
    <w:p w:rsidR="00843C32" w:rsidRDefault="00843C32" w:rsidP="004267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288"/>
      </w:tblGrid>
      <w:tr w:rsidR="0020532D" w:rsidRPr="00E32467" w:rsidTr="00E32467">
        <w:tc>
          <w:tcPr>
            <w:tcW w:w="2808" w:type="dxa"/>
            <w:shd w:val="clear" w:color="auto" w:fill="CCCCCC"/>
          </w:tcPr>
          <w:p w:rsidR="00B10189" w:rsidRPr="00E32467" w:rsidRDefault="00B10189" w:rsidP="00A05A17">
            <w:pPr>
              <w:numPr>
                <w:ilvl w:val="0"/>
                <w:numId w:val="10"/>
              </w:numPr>
              <w:shd w:val="clear" w:color="auto" w:fill="CCCCCC"/>
              <w:tabs>
                <w:tab w:val="left" w:pos="540"/>
              </w:tabs>
              <w:rPr>
                <w:b/>
              </w:rPr>
            </w:pPr>
            <w:r w:rsidRPr="00E32467">
              <w:rPr>
                <w:b/>
              </w:rPr>
              <w:t>Hva ble du dømt for?</w:t>
            </w:r>
            <w:r w:rsidR="0020532D" w:rsidRPr="00E32467">
              <w:rPr>
                <w:b/>
              </w:rPr>
              <w:t xml:space="preserve"> </w:t>
            </w:r>
          </w:p>
        </w:tc>
        <w:tc>
          <w:tcPr>
            <w:tcW w:w="6480" w:type="dxa"/>
            <w:shd w:val="clear" w:color="auto" w:fill="auto"/>
          </w:tcPr>
          <w:p w:rsidR="0020532D" w:rsidRPr="00E32467" w:rsidRDefault="0020532D" w:rsidP="0084676C">
            <w:pPr>
              <w:rPr>
                <w:b/>
                <w:sz w:val="36"/>
                <w:szCs w:val="36"/>
              </w:rPr>
            </w:pPr>
          </w:p>
        </w:tc>
      </w:tr>
      <w:tr w:rsidR="00F21C25" w:rsidRPr="00E32467" w:rsidTr="00E32467">
        <w:tc>
          <w:tcPr>
            <w:tcW w:w="2808" w:type="dxa"/>
            <w:shd w:val="clear" w:color="auto" w:fill="CCCCCC"/>
          </w:tcPr>
          <w:p w:rsidR="00F21C25" w:rsidRPr="00E32467" w:rsidRDefault="00F21C25" w:rsidP="00A05A17">
            <w:pPr>
              <w:numPr>
                <w:ilvl w:val="0"/>
                <w:numId w:val="10"/>
              </w:numPr>
              <w:shd w:val="clear" w:color="auto" w:fill="CCCCCC"/>
              <w:tabs>
                <w:tab w:val="left" w:pos="540"/>
              </w:tabs>
              <w:rPr>
                <w:b/>
              </w:rPr>
            </w:pPr>
            <w:r w:rsidRPr="00E32467">
              <w:rPr>
                <w:b/>
              </w:rPr>
              <w:t>Straffens lengde?</w:t>
            </w:r>
          </w:p>
          <w:p w:rsidR="00F21C25" w:rsidRPr="00E32467" w:rsidRDefault="00F21C25" w:rsidP="00E32467">
            <w:pPr>
              <w:shd w:val="clear" w:color="auto" w:fill="CCCCCC"/>
              <w:tabs>
                <w:tab w:val="left" w:pos="540"/>
              </w:tabs>
              <w:rPr>
                <w:b/>
              </w:rPr>
            </w:pPr>
          </w:p>
        </w:tc>
        <w:tc>
          <w:tcPr>
            <w:tcW w:w="6480" w:type="dxa"/>
            <w:shd w:val="clear" w:color="auto" w:fill="auto"/>
          </w:tcPr>
          <w:p w:rsidR="00F21C25" w:rsidRPr="00E32467" w:rsidRDefault="00F21C25" w:rsidP="0084676C">
            <w:pPr>
              <w:rPr>
                <w:b/>
                <w:sz w:val="36"/>
                <w:szCs w:val="36"/>
              </w:rPr>
            </w:pPr>
          </w:p>
        </w:tc>
      </w:tr>
      <w:tr w:rsidR="00F21C25" w:rsidRPr="00E32467" w:rsidTr="00E32467">
        <w:tc>
          <w:tcPr>
            <w:tcW w:w="2808" w:type="dxa"/>
            <w:shd w:val="clear" w:color="auto" w:fill="CCCCCC"/>
          </w:tcPr>
          <w:p w:rsidR="00F21C25" w:rsidRPr="00E32467" w:rsidRDefault="00F21C25" w:rsidP="00A05A17">
            <w:pPr>
              <w:numPr>
                <w:ilvl w:val="0"/>
                <w:numId w:val="10"/>
              </w:numPr>
              <w:shd w:val="clear" w:color="auto" w:fill="CCCCCC"/>
              <w:tabs>
                <w:tab w:val="left" w:pos="540"/>
              </w:tabs>
              <w:rPr>
                <w:b/>
              </w:rPr>
            </w:pPr>
            <w:r w:rsidRPr="00E32467">
              <w:rPr>
                <w:b/>
              </w:rPr>
              <w:t>Er du innkalt til soning – når og hvor?</w:t>
            </w:r>
          </w:p>
        </w:tc>
        <w:tc>
          <w:tcPr>
            <w:tcW w:w="6480" w:type="dxa"/>
            <w:shd w:val="clear" w:color="auto" w:fill="auto"/>
          </w:tcPr>
          <w:p w:rsidR="00F21C25" w:rsidRPr="00E32467" w:rsidRDefault="00F21C25" w:rsidP="0084676C">
            <w:pPr>
              <w:rPr>
                <w:b/>
                <w:sz w:val="36"/>
                <w:szCs w:val="36"/>
              </w:rPr>
            </w:pPr>
          </w:p>
        </w:tc>
      </w:tr>
      <w:tr w:rsidR="00F21C25" w:rsidRPr="00E32467" w:rsidTr="00E32467">
        <w:tc>
          <w:tcPr>
            <w:tcW w:w="2808" w:type="dxa"/>
            <w:tcBorders>
              <w:bottom w:val="single" w:sz="4" w:space="0" w:color="auto"/>
            </w:tcBorders>
            <w:shd w:val="clear" w:color="auto" w:fill="CCCCCC"/>
          </w:tcPr>
          <w:p w:rsidR="00F21C25" w:rsidRPr="00E32467" w:rsidRDefault="00F21C25" w:rsidP="00A05A17">
            <w:pPr>
              <w:numPr>
                <w:ilvl w:val="0"/>
                <w:numId w:val="10"/>
              </w:numPr>
              <w:shd w:val="clear" w:color="auto" w:fill="CCCCCC"/>
              <w:tabs>
                <w:tab w:val="left" w:pos="540"/>
              </w:tabs>
              <w:rPr>
                <w:b/>
              </w:rPr>
            </w:pPr>
            <w:r w:rsidRPr="00E32467">
              <w:rPr>
                <w:b/>
              </w:rPr>
              <w:t>Dersom det var noen medtiltalte i saken, vennligst oppgi navn</w:t>
            </w:r>
          </w:p>
        </w:tc>
        <w:tc>
          <w:tcPr>
            <w:tcW w:w="6480" w:type="dxa"/>
            <w:shd w:val="clear" w:color="auto" w:fill="auto"/>
          </w:tcPr>
          <w:p w:rsidR="00F21C25" w:rsidRPr="00E32467" w:rsidRDefault="00F21C25" w:rsidP="0084676C">
            <w:pPr>
              <w:rPr>
                <w:b/>
                <w:sz w:val="36"/>
                <w:szCs w:val="36"/>
              </w:rPr>
            </w:pPr>
          </w:p>
        </w:tc>
      </w:tr>
    </w:tbl>
    <w:p w:rsidR="004267E2" w:rsidRDefault="004267E2" w:rsidP="00925602">
      <w:pPr>
        <w:rPr>
          <w:b/>
          <w:sz w:val="36"/>
          <w:szCs w:val="36"/>
        </w:rPr>
      </w:pPr>
    </w:p>
    <w:p w:rsidR="00BF079B" w:rsidRPr="006F6D75" w:rsidRDefault="007C3F1F" w:rsidP="007C3F1F">
      <w:pPr>
        <w:ind w:left="705" w:hanging="705"/>
        <w:rPr>
          <w:b/>
          <w:sz w:val="20"/>
          <w:szCs w:val="20"/>
        </w:rPr>
      </w:pPr>
      <w:r>
        <w:rPr>
          <w:b/>
          <w:sz w:val="28"/>
          <w:szCs w:val="28"/>
        </w:rPr>
        <w:t>1</w:t>
      </w:r>
      <w:r w:rsidR="00F21C25">
        <w:rPr>
          <w:b/>
          <w:sz w:val="28"/>
          <w:szCs w:val="28"/>
        </w:rPr>
        <w:t>5</w:t>
      </w:r>
      <w:r>
        <w:rPr>
          <w:b/>
          <w:sz w:val="28"/>
          <w:szCs w:val="28"/>
        </w:rPr>
        <w:t>.</w:t>
      </w:r>
      <w:r>
        <w:rPr>
          <w:b/>
          <w:sz w:val="28"/>
          <w:szCs w:val="28"/>
        </w:rPr>
        <w:tab/>
      </w:r>
      <w:r w:rsidR="00C0089E">
        <w:rPr>
          <w:b/>
          <w:sz w:val="28"/>
          <w:szCs w:val="28"/>
        </w:rPr>
        <w:t>Beskriv</w:t>
      </w:r>
      <w:r w:rsidR="0047200A">
        <w:rPr>
          <w:b/>
          <w:sz w:val="28"/>
          <w:szCs w:val="28"/>
        </w:rPr>
        <w:t xml:space="preserve"> </w:t>
      </w:r>
      <w:r w:rsidR="004267E2">
        <w:rPr>
          <w:b/>
          <w:sz w:val="28"/>
          <w:szCs w:val="28"/>
        </w:rPr>
        <w:t>i korte trekk</w:t>
      </w:r>
      <w:r w:rsidR="00BF079B">
        <w:rPr>
          <w:b/>
          <w:sz w:val="28"/>
          <w:szCs w:val="28"/>
        </w:rPr>
        <w:t xml:space="preserve"> </w:t>
      </w:r>
      <w:r w:rsidR="0022497C">
        <w:rPr>
          <w:b/>
          <w:sz w:val="28"/>
          <w:szCs w:val="28"/>
        </w:rPr>
        <w:t>hvorfor du mener at saken</w:t>
      </w:r>
      <w:r w:rsidR="0047200A">
        <w:rPr>
          <w:b/>
          <w:sz w:val="28"/>
          <w:szCs w:val="28"/>
        </w:rPr>
        <w:t xml:space="preserve"> skal </w:t>
      </w:r>
      <w:r w:rsidR="006F6D75">
        <w:rPr>
          <w:b/>
          <w:sz w:val="28"/>
          <w:szCs w:val="28"/>
        </w:rPr>
        <w:t>gjenåpnes</w:t>
      </w:r>
      <w:r w:rsidR="00BF079B">
        <w:rPr>
          <w:b/>
          <w:sz w:val="28"/>
          <w:szCs w:val="28"/>
        </w:rPr>
        <w:t xml:space="preserve">. </w:t>
      </w:r>
    </w:p>
    <w:p w:rsidR="00BF079B" w:rsidRDefault="00BF079B" w:rsidP="00925602">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079B" w:rsidRPr="00E32467" w:rsidTr="00E32467">
        <w:tc>
          <w:tcPr>
            <w:tcW w:w="9288" w:type="dxa"/>
            <w:shd w:val="clear" w:color="auto" w:fill="CCCCCC"/>
          </w:tcPr>
          <w:p w:rsidR="00BF079B" w:rsidRPr="00E32467" w:rsidRDefault="007C3F1F" w:rsidP="00E32467">
            <w:pPr>
              <w:ind w:left="720" w:hanging="540"/>
              <w:rPr>
                <w:b/>
                <w:sz w:val="28"/>
                <w:szCs w:val="28"/>
              </w:rPr>
            </w:pPr>
            <w:r w:rsidRPr="00E32467">
              <w:rPr>
                <w:b/>
                <w:sz w:val="28"/>
                <w:szCs w:val="28"/>
              </w:rPr>
              <w:t xml:space="preserve"> </w:t>
            </w:r>
            <w:r w:rsidR="00BF079B" w:rsidRPr="00E32467">
              <w:rPr>
                <w:b/>
                <w:sz w:val="28"/>
                <w:szCs w:val="28"/>
              </w:rPr>
              <w:t xml:space="preserve">    </w:t>
            </w:r>
            <w:r w:rsidR="00470309" w:rsidRPr="00E32467">
              <w:rPr>
                <w:b/>
                <w:sz w:val="28"/>
                <w:szCs w:val="28"/>
              </w:rPr>
              <w:t>D</w:t>
            </w:r>
            <w:r w:rsidR="00B048DD" w:rsidRPr="00E32467">
              <w:rPr>
                <w:b/>
                <w:sz w:val="28"/>
                <w:szCs w:val="28"/>
              </w:rPr>
              <w:t>in</w:t>
            </w:r>
            <w:r w:rsidR="00470309" w:rsidRPr="00E32467">
              <w:rPr>
                <w:b/>
                <w:sz w:val="28"/>
                <w:szCs w:val="28"/>
              </w:rPr>
              <w:t xml:space="preserve"> begrunnelse</w:t>
            </w:r>
            <w:r w:rsidR="0047200A" w:rsidRPr="00E32467">
              <w:rPr>
                <w:b/>
                <w:sz w:val="28"/>
                <w:szCs w:val="28"/>
              </w:rPr>
              <w:t xml:space="preserve"> for </w:t>
            </w:r>
            <w:r w:rsidR="006F6D75" w:rsidRPr="00E32467">
              <w:rPr>
                <w:b/>
                <w:sz w:val="28"/>
                <w:szCs w:val="28"/>
              </w:rPr>
              <w:t>at saken bør gjenåpnes</w:t>
            </w:r>
            <w:r w:rsidR="00470309" w:rsidRPr="00E32467">
              <w:rPr>
                <w:b/>
                <w:sz w:val="28"/>
                <w:szCs w:val="28"/>
              </w:rPr>
              <w:t xml:space="preserve">: </w:t>
            </w:r>
          </w:p>
        </w:tc>
      </w:tr>
      <w:tr w:rsidR="00BF079B" w:rsidRPr="00E32467" w:rsidTr="00E32467">
        <w:tc>
          <w:tcPr>
            <w:tcW w:w="9288" w:type="dxa"/>
            <w:shd w:val="clear" w:color="auto" w:fill="auto"/>
          </w:tcPr>
          <w:p w:rsidR="00BF079B" w:rsidRPr="00E32467" w:rsidRDefault="00BF079B" w:rsidP="00925602">
            <w:pPr>
              <w:rPr>
                <w:b/>
                <w:sz w:val="28"/>
                <w:szCs w:val="28"/>
              </w:rPr>
            </w:pPr>
          </w:p>
          <w:p w:rsidR="00470309" w:rsidRPr="00E32467" w:rsidRDefault="00470309" w:rsidP="00925602">
            <w:pPr>
              <w:rPr>
                <w:b/>
                <w:sz w:val="28"/>
                <w:szCs w:val="28"/>
              </w:rPr>
            </w:pPr>
          </w:p>
          <w:p w:rsidR="00470309" w:rsidRPr="00E32467" w:rsidRDefault="00470309" w:rsidP="00925602">
            <w:pPr>
              <w:rPr>
                <w:b/>
                <w:sz w:val="28"/>
                <w:szCs w:val="28"/>
              </w:rPr>
            </w:pPr>
          </w:p>
          <w:p w:rsidR="00470309" w:rsidRPr="00E32467" w:rsidRDefault="00470309" w:rsidP="00925602">
            <w:pPr>
              <w:rPr>
                <w:b/>
                <w:sz w:val="28"/>
                <w:szCs w:val="28"/>
              </w:rPr>
            </w:pPr>
          </w:p>
          <w:p w:rsidR="00986DC2" w:rsidRPr="00E32467" w:rsidRDefault="00986DC2" w:rsidP="00925602">
            <w:pPr>
              <w:rPr>
                <w:b/>
                <w:sz w:val="28"/>
                <w:szCs w:val="28"/>
              </w:rPr>
            </w:pPr>
          </w:p>
          <w:p w:rsidR="00986DC2" w:rsidRPr="00E32467" w:rsidRDefault="00986DC2" w:rsidP="00925602">
            <w:pPr>
              <w:rPr>
                <w:b/>
                <w:sz w:val="28"/>
                <w:szCs w:val="28"/>
              </w:rPr>
            </w:pPr>
          </w:p>
          <w:p w:rsidR="00986DC2" w:rsidRPr="00E32467" w:rsidRDefault="00986DC2" w:rsidP="00925602">
            <w:pPr>
              <w:rPr>
                <w:b/>
                <w:sz w:val="28"/>
                <w:szCs w:val="28"/>
              </w:rPr>
            </w:pPr>
          </w:p>
          <w:p w:rsidR="00986DC2" w:rsidRPr="00E32467" w:rsidRDefault="00986DC2" w:rsidP="00925602">
            <w:pPr>
              <w:rPr>
                <w:b/>
                <w:sz w:val="28"/>
                <w:szCs w:val="28"/>
              </w:rPr>
            </w:pPr>
          </w:p>
          <w:p w:rsidR="00986DC2" w:rsidRPr="00E32467" w:rsidRDefault="00986DC2" w:rsidP="00925602">
            <w:pPr>
              <w:rPr>
                <w:b/>
                <w:sz w:val="28"/>
                <w:szCs w:val="28"/>
              </w:rPr>
            </w:pPr>
          </w:p>
          <w:p w:rsidR="00986DC2" w:rsidRPr="00E32467" w:rsidRDefault="00986DC2" w:rsidP="00925602">
            <w:pPr>
              <w:rPr>
                <w:b/>
                <w:sz w:val="28"/>
                <w:szCs w:val="28"/>
              </w:rPr>
            </w:pPr>
          </w:p>
          <w:p w:rsidR="00986DC2" w:rsidRPr="00E32467" w:rsidRDefault="00986DC2" w:rsidP="00925602">
            <w:pPr>
              <w:rPr>
                <w:b/>
                <w:sz w:val="28"/>
                <w:szCs w:val="28"/>
              </w:rPr>
            </w:pPr>
          </w:p>
          <w:p w:rsidR="00986DC2" w:rsidRPr="00E32467" w:rsidRDefault="00986DC2" w:rsidP="00925602">
            <w:pPr>
              <w:rPr>
                <w:b/>
                <w:sz w:val="28"/>
                <w:szCs w:val="28"/>
              </w:rPr>
            </w:pPr>
          </w:p>
          <w:p w:rsidR="004267E2" w:rsidRPr="00E32467" w:rsidRDefault="004267E2" w:rsidP="00925602">
            <w:pPr>
              <w:rPr>
                <w:b/>
                <w:sz w:val="28"/>
                <w:szCs w:val="28"/>
              </w:rPr>
            </w:pPr>
          </w:p>
          <w:p w:rsidR="004267E2" w:rsidRPr="00E32467" w:rsidRDefault="004267E2" w:rsidP="00925602">
            <w:pPr>
              <w:rPr>
                <w:b/>
                <w:sz w:val="28"/>
                <w:szCs w:val="28"/>
              </w:rPr>
            </w:pPr>
          </w:p>
          <w:p w:rsidR="004267E2" w:rsidRPr="00E32467" w:rsidRDefault="004267E2" w:rsidP="00925602">
            <w:pPr>
              <w:rPr>
                <w:b/>
                <w:sz w:val="28"/>
                <w:szCs w:val="28"/>
              </w:rPr>
            </w:pPr>
          </w:p>
          <w:p w:rsidR="004267E2" w:rsidRPr="00E32467" w:rsidRDefault="004267E2" w:rsidP="00925602">
            <w:pPr>
              <w:rPr>
                <w:b/>
                <w:sz w:val="28"/>
                <w:szCs w:val="28"/>
              </w:rPr>
            </w:pPr>
          </w:p>
          <w:p w:rsidR="004267E2" w:rsidRPr="00E32467" w:rsidRDefault="004267E2" w:rsidP="00925602">
            <w:pPr>
              <w:rPr>
                <w:b/>
                <w:sz w:val="28"/>
                <w:szCs w:val="28"/>
              </w:rPr>
            </w:pPr>
          </w:p>
          <w:p w:rsidR="004267E2" w:rsidRPr="00E32467" w:rsidRDefault="004267E2" w:rsidP="00925602">
            <w:pPr>
              <w:rPr>
                <w:b/>
                <w:sz w:val="28"/>
                <w:szCs w:val="28"/>
              </w:rPr>
            </w:pPr>
          </w:p>
          <w:p w:rsidR="004267E2" w:rsidRPr="00E32467" w:rsidRDefault="004267E2" w:rsidP="00925602">
            <w:pPr>
              <w:rPr>
                <w:b/>
                <w:sz w:val="28"/>
                <w:szCs w:val="28"/>
              </w:rPr>
            </w:pPr>
          </w:p>
          <w:p w:rsidR="00087CDE" w:rsidRPr="00E32467" w:rsidRDefault="00087CDE" w:rsidP="00925602">
            <w:pPr>
              <w:rPr>
                <w:b/>
                <w:sz w:val="28"/>
                <w:szCs w:val="28"/>
              </w:rPr>
            </w:pPr>
          </w:p>
          <w:p w:rsidR="00087CDE" w:rsidRPr="00E32467" w:rsidRDefault="00087CDE" w:rsidP="00925602">
            <w:pPr>
              <w:rPr>
                <w:b/>
                <w:sz w:val="28"/>
                <w:szCs w:val="28"/>
              </w:rPr>
            </w:pPr>
          </w:p>
          <w:p w:rsidR="00087CDE" w:rsidRPr="00E32467" w:rsidRDefault="00087CDE" w:rsidP="00925602">
            <w:pPr>
              <w:rPr>
                <w:b/>
                <w:sz w:val="28"/>
                <w:szCs w:val="28"/>
              </w:rPr>
            </w:pPr>
          </w:p>
          <w:p w:rsidR="00087CDE" w:rsidRPr="00E32467" w:rsidRDefault="00087CDE" w:rsidP="00925602">
            <w:pPr>
              <w:rPr>
                <w:b/>
                <w:sz w:val="28"/>
                <w:szCs w:val="28"/>
              </w:rPr>
            </w:pPr>
          </w:p>
          <w:p w:rsidR="00087CDE" w:rsidRPr="00E32467" w:rsidRDefault="00087CDE" w:rsidP="00925602">
            <w:pPr>
              <w:rPr>
                <w:b/>
                <w:sz w:val="28"/>
                <w:szCs w:val="28"/>
              </w:rPr>
            </w:pPr>
          </w:p>
          <w:p w:rsidR="00087CDE" w:rsidRPr="00E32467" w:rsidRDefault="00087CDE" w:rsidP="00925602">
            <w:pPr>
              <w:rPr>
                <w:b/>
                <w:sz w:val="28"/>
                <w:szCs w:val="28"/>
              </w:rPr>
            </w:pPr>
          </w:p>
          <w:p w:rsidR="00B22C58" w:rsidRPr="00E32467" w:rsidRDefault="00B22C58" w:rsidP="00925602">
            <w:pPr>
              <w:rPr>
                <w:b/>
                <w:sz w:val="28"/>
                <w:szCs w:val="28"/>
              </w:rPr>
            </w:pPr>
          </w:p>
          <w:p w:rsidR="00470309" w:rsidRPr="00E32467" w:rsidRDefault="00470309" w:rsidP="00925602">
            <w:pPr>
              <w:rPr>
                <w:b/>
                <w:sz w:val="28"/>
                <w:szCs w:val="28"/>
              </w:rPr>
            </w:pPr>
          </w:p>
        </w:tc>
      </w:tr>
    </w:tbl>
    <w:p w:rsidR="004267E2" w:rsidRDefault="004267E2" w:rsidP="004267E2">
      <w:pPr>
        <w:ind w:left="708" w:hanging="708"/>
        <w:outlineLvl w:val="0"/>
      </w:pPr>
    </w:p>
    <w:p w:rsidR="004267E2" w:rsidRDefault="004267E2" w:rsidP="004267E2">
      <w:pPr>
        <w:rPr>
          <w:b/>
        </w:rPr>
      </w:pPr>
      <w:r>
        <w:rPr>
          <w:b/>
        </w:rPr>
        <w:lastRenderedPageBreak/>
        <w:t>Dersom dette ikke er tilstrekkelig plass, vennligst skriv på eget ark som vedlegges denne begjæringen.</w:t>
      </w:r>
    </w:p>
    <w:p w:rsidR="00F21C25" w:rsidRDefault="00F21C25" w:rsidP="00F21C25">
      <w:pPr>
        <w:ind w:left="708" w:hanging="708"/>
        <w:outlineLvl w:val="0"/>
        <w:rPr>
          <w:b/>
          <w:sz w:val="36"/>
          <w:szCs w:val="36"/>
        </w:rPr>
      </w:pPr>
      <w:r>
        <w:rPr>
          <w:b/>
          <w:sz w:val="36"/>
          <w:szCs w:val="36"/>
        </w:rPr>
        <w:t xml:space="preserve">Del </w:t>
      </w:r>
      <w:r w:rsidR="00450C0D">
        <w:rPr>
          <w:b/>
          <w:sz w:val="36"/>
          <w:szCs w:val="36"/>
        </w:rPr>
        <w:t>4</w:t>
      </w:r>
      <w:r>
        <w:rPr>
          <w:b/>
          <w:sz w:val="36"/>
          <w:szCs w:val="36"/>
        </w:rPr>
        <w:t>:</w:t>
      </w:r>
      <w:r>
        <w:rPr>
          <w:b/>
          <w:sz w:val="36"/>
          <w:szCs w:val="36"/>
        </w:rPr>
        <w:tab/>
        <w:t>Spesielle omstendigheter</w:t>
      </w:r>
    </w:p>
    <w:p w:rsidR="00F21C25" w:rsidRDefault="00F21C25" w:rsidP="00F21C25">
      <w:pPr>
        <w:ind w:left="708" w:hanging="708"/>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21C25" w:rsidRPr="00E32467" w:rsidTr="00E32467">
        <w:tc>
          <w:tcPr>
            <w:tcW w:w="9288" w:type="dxa"/>
            <w:shd w:val="clear" w:color="auto" w:fill="CCCCCC"/>
          </w:tcPr>
          <w:p w:rsidR="00F21C25" w:rsidRPr="00E32467" w:rsidRDefault="0073515A" w:rsidP="00E32467">
            <w:pPr>
              <w:tabs>
                <w:tab w:val="left" w:pos="0"/>
                <w:tab w:val="left" w:pos="360"/>
              </w:tabs>
              <w:ind w:left="360" w:hanging="360"/>
              <w:rPr>
                <w:b/>
              </w:rPr>
            </w:pPr>
            <w:r w:rsidRPr="00E32467">
              <w:rPr>
                <w:b/>
              </w:rPr>
              <w:t>16</w:t>
            </w:r>
            <w:r w:rsidR="00F21C25" w:rsidRPr="00E32467">
              <w:rPr>
                <w:b/>
              </w:rPr>
              <w:t xml:space="preserve">. Er det spesielle </w:t>
            </w:r>
            <w:r w:rsidR="00BF6553" w:rsidRPr="00E32467">
              <w:rPr>
                <w:b/>
              </w:rPr>
              <w:t xml:space="preserve">grunner </w:t>
            </w:r>
            <w:r w:rsidR="00F21C25" w:rsidRPr="00E32467">
              <w:rPr>
                <w:b/>
              </w:rPr>
              <w:t>som gjør at vi bør behandle din sak raskt, for eksempel din helsetilstand,</w:t>
            </w:r>
            <w:r w:rsidR="00A05A17">
              <w:rPr>
                <w:b/>
              </w:rPr>
              <w:t xml:space="preserve"> </w:t>
            </w:r>
            <w:r w:rsidRPr="00E32467">
              <w:rPr>
                <w:b/>
              </w:rPr>
              <w:t>bevis som kan gå tapt eller liknende?</w:t>
            </w:r>
          </w:p>
        </w:tc>
      </w:tr>
      <w:tr w:rsidR="00F21C25" w:rsidRPr="00E32467" w:rsidTr="00E32467">
        <w:tc>
          <w:tcPr>
            <w:tcW w:w="9288" w:type="dxa"/>
            <w:shd w:val="clear" w:color="auto" w:fill="auto"/>
          </w:tcPr>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ind w:left="360" w:hanging="360"/>
              <w:rPr>
                <w:b/>
              </w:rPr>
            </w:pPr>
          </w:p>
          <w:p w:rsidR="00F21C25" w:rsidRPr="00E32467" w:rsidRDefault="00F21C25" w:rsidP="00E32467">
            <w:pPr>
              <w:tabs>
                <w:tab w:val="left" w:pos="0"/>
                <w:tab w:val="left" w:pos="360"/>
              </w:tabs>
              <w:rPr>
                <w:b/>
              </w:rPr>
            </w:pPr>
          </w:p>
        </w:tc>
      </w:tr>
    </w:tbl>
    <w:p w:rsidR="007D0917" w:rsidRDefault="007D0917" w:rsidP="007C3F1F">
      <w:pPr>
        <w:tabs>
          <w:tab w:val="left" w:pos="540"/>
        </w:tabs>
        <w:rPr>
          <w:b/>
          <w:sz w:val="36"/>
          <w:szCs w:val="36"/>
        </w:rPr>
      </w:pPr>
    </w:p>
    <w:p w:rsidR="00170856" w:rsidRDefault="00170856" w:rsidP="007C3F1F">
      <w:pPr>
        <w:tabs>
          <w:tab w:val="left" w:pos="540"/>
        </w:tabs>
        <w:rPr>
          <w:b/>
          <w:sz w:val="36"/>
          <w:szCs w:val="36"/>
        </w:rPr>
      </w:pPr>
    </w:p>
    <w:p w:rsidR="009625D5" w:rsidRDefault="009625D5" w:rsidP="009625D5">
      <w:pPr>
        <w:tabs>
          <w:tab w:val="left" w:pos="540"/>
          <w:tab w:val="left" w:pos="1440"/>
        </w:tabs>
        <w:ind w:left="1440" w:hanging="1440"/>
        <w:outlineLvl w:val="0"/>
        <w:rPr>
          <w:b/>
          <w:sz w:val="36"/>
          <w:szCs w:val="36"/>
        </w:rPr>
      </w:pPr>
      <w:r>
        <w:rPr>
          <w:b/>
          <w:sz w:val="36"/>
          <w:szCs w:val="36"/>
        </w:rPr>
        <w:t>Del 5:</w:t>
      </w:r>
      <w:r>
        <w:rPr>
          <w:b/>
          <w:sz w:val="36"/>
          <w:szCs w:val="36"/>
        </w:rPr>
        <w:tab/>
        <w:t>Advokater</w:t>
      </w:r>
    </w:p>
    <w:p w:rsidR="009625D5" w:rsidRDefault="009625D5" w:rsidP="009625D5">
      <w:pPr>
        <w:tabs>
          <w:tab w:val="left" w:pos="540"/>
        </w:tabs>
        <w:ind w:left="540" w:hanging="540"/>
        <w:rPr>
          <w:b/>
          <w:sz w:val="36"/>
          <w:szCs w:val="36"/>
        </w:rPr>
      </w:pPr>
    </w:p>
    <w:p w:rsidR="009625D5" w:rsidRPr="00902B8E" w:rsidRDefault="009625D5" w:rsidP="009625D5">
      <w:pPr>
        <w:tabs>
          <w:tab w:val="left" w:pos="540"/>
        </w:tabs>
        <w:ind w:left="1416" w:hanging="1416"/>
        <w:rPr>
          <w:b/>
          <w:sz w:val="28"/>
          <w:szCs w:val="28"/>
        </w:rPr>
      </w:pPr>
      <w:r>
        <w:rPr>
          <w:b/>
          <w:sz w:val="28"/>
          <w:szCs w:val="28"/>
        </w:rPr>
        <w:t>17.</w:t>
      </w:r>
      <w:r>
        <w:rPr>
          <w:b/>
          <w:sz w:val="28"/>
          <w:szCs w:val="28"/>
        </w:rPr>
        <w:tab/>
      </w:r>
      <w:r>
        <w:rPr>
          <w:b/>
          <w:sz w:val="28"/>
          <w:szCs w:val="28"/>
        </w:rPr>
        <w:tab/>
        <w:t>Hvilke advokater har du tidligere benyttet i anledning saken</w:t>
      </w:r>
      <w:r w:rsidR="00BF6553">
        <w:rPr>
          <w:b/>
          <w:sz w:val="28"/>
          <w:szCs w:val="28"/>
        </w:rPr>
        <w:t>?</w:t>
      </w:r>
    </w:p>
    <w:p w:rsidR="009625D5" w:rsidRDefault="009625D5" w:rsidP="009625D5">
      <w:pPr>
        <w:tabs>
          <w:tab w:val="left" w:pos="540"/>
        </w:tabs>
        <w:ind w:left="540" w:hanging="540"/>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68"/>
      </w:tblGrid>
      <w:tr w:rsidR="009625D5" w:rsidRPr="00E32467" w:rsidTr="00E32467">
        <w:tc>
          <w:tcPr>
            <w:tcW w:w="3888" w:type="dxa"/>
            <w:shd w:val="clear" w:color="auto" w:fill="CCCCCC"/>
          </w:tcPr>
          <w:p w:rsidR="009625D5" w:rsidRPr="00E32467" w:rsidRDefault="009625D5" w:rsidP="00E32467">
            <w:pPr>
              <w:tabs>
                <w:tab w:val="left" w:pos="540"/>
              </w:tabs>
              <w:rPr>
                <w:b/>
                <w:sz w:val="28"/>
                <w:szCs w:val="28"/>
              </w:rPr>
            </w:pPr>
            <w:r w:rsidRPr="00E32467">
              <w:rPr>
                <w:b/>
                <w:sz w:val="28"/>
                <w:szCs w:val="28"/>
              </w:rPr>
              <w:t>Navn</w:t>
            </w:r>
          </w:p>
        </w:tc>
        <w:tc>
          <w:tcPr>
            <w:tcW w:w="5400" w:type="dxa"/>
            <w:shd w:val="clear" w:color="auto" w:fill="CCCCCC"/>
          </w:tcPr>
          <w:p w:rsidR="009625D5" w:rsidRPr="00E32467" w:rsidRDefault="009625D5" w:rsidP="00E32467">
            <w:pPr>
              <w:tabs>
                <w:tab w:val="left" w:pos="540"/>
              </w:tabs>
              <w:rPr>
                <w:b/>
                <w:sz w:val="28"/>
                <w:szCs w:val="28"/>
              </w:rPr>
            </w:pPr>
            <w:r w:rsidRPr="00E32467">
              <w:rPr>
                <w:b/>
                <w:sz w:val="28"/>
                <w:szCs w:val="28"/>
              </w:rPr>
              <w:t>Adresse og telefon</w:t>
            </w:r>
          </w:p>
        </w:tc>
      </w:tr>
      <w:tr w:rsidR="009625D5" w:rsidRPr="00E32467" w:rsidTr="00E32467">
        <w:trPr>
          <w:trHeight w:val="737"/>
        </w:trPr>
        <w:tc>
          <w:tcPr>
            <w:tcW w:w="3888" w:type="dxa"/>
            <w:shd w:val="clear" w:color="auto" w:fill="auto"/>
          </w:tcPr>
          <w:p w:rsidR="009625D5" w:rsidRPr="00E32467" w:rsidRDefault="009625D5" w:rsidP="00E32467">
            <w:pPr>
              <w:tabs>
                <w:tab w:val="left" w:pos="540"/>
              </w:tabs>
              <w:rPr>
                <w:b/>
                <w:sz w:val="28"/>
                <w:szCs w:val="28"/>
              </w:rPr>
            </w:pPr>
          </w:p>
          <w:p w:rsidR="009625D5" w:rsidRPr="00E32467" w:rsidRDefault="009625D5" w:rsidP="00E32467">
            <w:pPr>
              <w:tabs>
                <w:tab w:val="left" w:pos="540"/>
              </w:tabs>
              <w:rPr>
                <w:b/>
                <w:sz w:val="28"/>
                <w:szCs w:val="28"/>
              </w:rPr>
            </w:pPr>
          </w:p>
        </w:tc>
        <w:tc>
          <w:tcPr>
            <w:tcW w:w="5400" w:type="dxa"/>
            <w:shd w:val="clear" w:color="auto" w:fill="auto"/>
          </w:tcPr>
          <w:p w:rsidR="009625D5" w:rsidRPr="00E32467" w:rsidRDefault="009625D5" w:rsidP="00E32467">
            <w:pPr>
              <w:tabs>
                <w:tab w:val="left" w:pos="540"/>
              </w:tabs>
              <w:rPr>
                <w:b/>
                <w:sz w:val="28"/>
                <w:szCs w:val="28"/>
              </w:rPr>
            </w:pPr>
          </w:p>
        </w:tc>
      </w:tr>
      <w:tr w:rsidR="009625D5" w:rsidRPr="00E32467" w:rsidTr="00E32467">
        <w:trPr>
          <w:trHeight w:val="799"/>
        </w:trPr>
        <w:tc>
          <w:tcPr>
            <w:tcW w:w="3888" w:type="dxa"/>
            <w:shd w:val="clear" w:color="auto" w:fill="auto"/>
          </w:tcPr>
          <w:p w:rsidR="009625D5" w:rsidRPr="00E32467" w:rsidRDefault="009625D5" w:rsidP="00E32467">
            <w:pPr>
              <w:tabs>
                <w:tab w:val="left" w:pos="540"/>
              </w:tabs>
              <w:rPr>
                <w:b/>
                <w:sz w:val="28"/>
                <w:szCs w:val="28"/>
              </w:rPr>
            </w:pPr>
          </w:p>
        </w:tc>
        <w:tc>
          <w:tcPr>
            <w:tcW w:w="5400" w:type="dxa"/>
            <w:shd w:val="clear" w:color="auto" w:fill="auto"/>
          </w:tcPr>
          <w:p w:rsidR="009625D5" w:rsidRPr="00E32467" w:rsidRDefault="009625D5" w:rsidP="00E32467">
            <w:pPr>
              <w:tabs>
                <w:tab w:val="left" w:pos="540"/>
              </w:tabs>
              <w:rPr>
                <w:b/>
                <w:sz w:val="28"/>
                <w:szCs w:val="28"/>
              </w:rPr>
            </w:pPr>
          </w:p>
        </w:tc>
      </w:tr>
      <w:tr w:rsidR="009625D5" w:rsidRPr="00E32467" w:rsidTr="00E32467">
        <w:trPr>
          <w:trHeight w:val="681"/>
        </w:trPr>
        <w:tc>
          <w:tcPr>
            <w:tcW w:w="3888" w:type="dxa"/>
            <w:shd w:val="clear" w:color="auto" w:fill="auto"/>
          </w:tcPr>
          <w:p w:rsidR="009625D5" w:rsidRPr="00E32467" w:rsidRDefault="009625D5" w:rsidP="00E32467">
            <w:pPr>
              <w:tabs>
                <w:tab w:val="left" w:pos="540"/>
              </w:tabs>
              <w:rPr>
                <w:b/>
                <w:sz w:val="28"/>
                <w:szCs w:val="28"/>
              </w:rPr>
            </w:pPr>
          </w:p>
          <w:p w:rsidR="009625D5" w:rsidRPr="00E32467" w:rsidRDefault="009625D5" w:rsidP="00E32467">
            <w:pPr>
              <w:tabs>
                <w:tab w:val="left" w:pos="540"/>
              </w:tabs>
              <w:rPr>
                <w:b/>
                <w:sz w:val="28"/>
                <w:szCs w:val="28"/>
              </w:rPr>
            </w:pPr>
          </w:p>
        </w:tc>
        <w:tc>
          <w:tcPr>
            <w:tcW w:w="5400" w:type="dxa"/>
            <w:shd w:val="clear" w:color="auto" w:fill="auto"/>
          </w:tcPr>
          <w:p w:rsidR="009625D5" w:rsidRPr="00E32467" w:rsidRDefault="009625D5" w:rsidP="00E32467">
            <w:pPr>
              <w:tabs>
                <w:tab w:val="left" w:pos="540"/>
              </w:tabs>
              <w:rPr>
                <w:b/>
                <w:sz w:val="28"/>
                <w:szCs w:val="28"/>
              </w:rPr>
            </w:pPr>
          </w:p>
        </w:tc>
      </w:tr>
    </w:tbl>
    <w:p w:rsidR="009625D5" w:rsidRPr="00902B8E" w:rsidRDefault="009625D5" w:rsidP="009625D5">
      <w:pPr>
        <w:tabs>
          <w:tab w:val="left" w:pos="540"/>
        </w:tabs>
        <w:ind w:left="540" w:hanging="540"/>
        <w:rPr>
          <w:b/>
          <w:sz w:val="28"/>
          <w:szCs w:val="28"/>
        </w:rPr>
      </w:pPr>
    </w:p>
    <w:p w:rsidR="009625D5" w:rsidRDefault="009625D5" w:rsidP="007C3F1F">
      <w:pPr>
        <w:tabs>
          <w:tab w:val="left" w:pos="540"/>
        </w:tabs>
        <w:rPr>
          <w:b/>
          <w:sz w:val="36"/>
          <w:szCs w:val="36"/>
        </w:rPr>
      </w:pPr>
    </w:p>
    <w:p w:rsidR="009625D5" w:rsidRDefault="009625D5" w:rsidP="007C3F1F">
      <w:pPr>
        <w:tabs>
          <w:tab w:val="left" w:pos="540"/>
        </w:tabs>
        <w:rPr>
          <w:b/>
          <w:sz w:val="36"/>
          <w:szCs w:val="36"/>
        </w:rPr>
      </w:pPr>
    </w:p>
    <w:p w:rsidR="00450C0D" w:rsidRDefault="00450C0D" w:rsidP="004267E2">
      <w:pPr>
        <w:tabs>
          <w:tab w:val="left" w:pos="540"/>
        </w:tabs>
        <w:ind w:left="540" w:hanging="540"/>
        <w:outlineLvl w:val="0"/>
        <w:rPr>
          <w:b/>
          <w:sz w:val="36"/>
          <w:szCs w:val="36"/>
        </w:rPr>
      </w:pPr>
    </w:p>
    <w:p w:rsidR="00450C0D" w:rsidRDefault="00450C0D" w:rsidP="004267E2">
      <w:pPr>
        <w:tabs>
          <w:tab w:val="left" w:pos="540"/>
        </w:tabs>
        <w:ind w:left="540" w:hanging="540"/>
        <w:outlineLvl w:val="0"/>
        <w:rPr>
          <w:b/>
          <w:sz w:val="36"/>
          <w:szCs w:val="36"/>
        </w:rPr>
      </w:pPr>
    </w:p>
    <w:p w:rsidR="00170856" w:rsidRDefault="00170856" w:rsidP="004267E2">
      <w:pPr>
        <w:tabs>
          <w:tab w:val="left" w:pos="540"/>
        </w:tabs>
        <w:ind w:left="540" w:hanging="540"/>
        <w:outlineLvl w:val="0"/>
        <w:rPr>
          <w:b/>
          <w:sz w:val="36"/>
          <w:szCs w:val="36"/>
        </w:rPr>
      </w:pPr>
      <w:r>
        <w:rPr>
          <w:b/>
          <w:sz w:val="36"/>
          <w:szCs w:val="36"/>
        </w:rPr>
        <w:t xml:space="preserve">Del </w:t>
      </w:r>
      <w:r w:rsidR="0073515A">
        <w:rPr>
          <w:b/>
          <w:sz w:val="36"/>
          <w:szCs w:val="36"/>
        </w:rPr>
        <w:t>6</w:t>
      </w:r>
      <w:r>
        <w:rPr>
          <w:b/>
          <w:sz w:val="36"/>
          <w:szCs w:val="36"/>
        </w:rPr>
        <w:t>:</w:t>
      </w:r>
      <w:r>
        <w:rPr>
          <w:b/>
          <w:sz w:val="36"/>
          <w:szCs w:val="36"/>
        </w:rPr>
        <w:tab/>
        <w:t>Erklæring</w:t>
      </w:r>
    </w:p>
    <w:p w:rsidR="00170856" w:rsidRDefault="00170856" w:rsidP="00E15BBC">
      <w:pPr>
        <w:tabs>
          <w:tab w:val="left" w:pos="540"/>
        </w:tabs>
        <w:ind w:left="540" w:hanging="540"/>
        <w:rPr>
          <w:b/>
          <w:sz w:val="36"/>
          <w:szCs w:val="36"/>
        </w:rPr>
      </w:pPr>
    </w:p>
    <w:p w:rsidR="00170856" w:rsidRPr="002A6D26" w:rsidRDefault="00170856" w:rsidP="00AA0BF2">
      <w:pPr>
        <w:tabs>
          <w:tab w:val="left" w:pos="0"/>
        </w:tabs>
        <w:rPr>
          <w:b/>
        </w:rPr>
      </w:pPr>
      <w:r w:rsidRPr="002A6D26">
        <w:rPr>
          <w:b/>
        </w:rPr>
        <w:t xml:space="preserve">Jeg ønsker at </w:t>
      </w:r>
      <w:r w:rsidR="0093639F">
        <w:rPr>
          <w:b/>
        </w:rPr>
        <w:t>K</w:t>
      </w:r>
      <w:r w:rsidRPr="002A6D26">
        <w:rPr>
          <w:b/>
        </w:rPr>
        <w:t xml:space="preserve">ommisjonen for gjenopptakelse </w:t>
      </w:r>
      <w:r w:rsidR="00AA0BF2" w:rsidRPr="002A6D26">
        <w:rPr>
          <w:b/>
        </w:rPr>
        <w:t>a</w:t>
      </w:r>
      <w:r w:rsidRPr="002A6D26">
        <w:rPr>
          <w:b/>
        </w:rPr>
        <w:t xml:space="preserve">v </w:t>
      </w:r>
      <w:r w:rsidR="00AA0BF2" w:rsidRPr="002A6D26">
        <w:rPr>
          <w:b/>
        </w:rPr>
        <w:t>s</w:t>
      </w:r>
      <w:r w:rsidRPr="002A6D26">
        <w:rPr>
          <w:b/>
        </w:rPr>
        <w:t xml:space="preserve">traffesaker </w:t>
      </w:r>
      <w:r w:rsidR="00AA0BF2" w:rsidRPr="002A6D26">
        <w:rPr>
          <w:b/>
        </w:rPr>
        <w:t xml:space="preserve">skal vurdere min </w:t>
      </w:r>
      <w:r w:rsidR="00FF5B26">
        <w:rPr>
          <w:b/>
        </w:rPr>
        <w:t xml:space="preserve">begjæring om </w:t>
      </w:r>
      <w:r w:rsidR="004E5C97">
        <w:rPr>
          <w:b/>
        </w:rPr>
        <w:t>gjenåpning</w:t>
      </w:r>
      <w:r w:rsidR="00AA0BF2" w:rsidRPr="002A6D26">
        <w:rPr>
          <w:b/>
        </w:rPr>
        <w:t xml:space="preserve">.  Jeg </w:t>
      </w:r>
      <w:r w:rsidR="00FF5B26">
        <w:rPr>
          <w:b/>
        </w:rPr>
        <w:t xml:space="preserve">vet </w:t>
      </w:r>
      <w:r w:rsidR="00AA0BF2" w:rsidRPr="002A6D26">
        <w:rPr>
          <w:b/>
        </w:rPr>
        <w:t xml:space="preserve">at dette betyr at </w:t>
      </w:r>
      <w:r w:rsidR="0093639F">
        <w:rPr>
          <w:b/>
        </w:rPr>
        <w:t>k</w:t>
      </w:r>
      <w:r w:rsidR="00AA0BF2" w:rsidRPr="002A6D26">
        <w:rPr>
          <w:b/>
        </w:rPr>
        <w:t xml:space="preserve">ommisjonen vil innhente, registrere og oppbevare nødvendig materiale og informasjon om min sak, og jeg gir </w:t>
      </w:r>
      <w:r w:rsidR="0093639F">
        <w:rPr>
          <w:b/>
        </w:rPr>
        <w:t>k</w:t>
      </w:r>
      <w:r w:rsidR="00AA0BF2" w:rsidRPr="002A6D26">
        <w:rPr>
          <w:b/>
        </w:rPr>
        <w:t>ommisjonen mitt samtykke til dette.</w:t>
      </w:r>
    </w:p>
    <w:p w:rsidR="00AA0BF2" w:rsidRDefault="00AA0BF2" w:rsidP="00AA0BF2">
      <w:pPr>
        <w:tabs>
          <w:tab w:val="left" w:pos="0"/>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173"/>
      </w:tblGrid>
      <w:tr w:rsidR="00AA0BF2" w:rsidRPr="00E32467" w:rsidTr="00E32467">
        <w:tc>
          <w:tcPr>
            <w:tcW w:w="1908" w:type="dxa"/>
            <w:shd w:val="clear" w:color="auto" w:fill="CCCCCC"/>
          </w:tcPr>
          <w:p w:rsidR="00AA0BF2" w:rsidRPr="00E32467" w:rsidRDefault="00AA0BF2" w:rsidP="00E32467">
            <w:pPr>
              <w:tabs>
                <w:tab w:val="left" w:pos="0"/>
              </w:tabs>
              <w:rPr>
                <w:b/>
                <w:sz w:val="28"/>
                <w:szCs w:val="28"/>
              </w:rPr>
            </w:pPr>
            <w:r w:rsidRPr="00E32467">
              <w:rPr>
                <w:b/>
                <w:sz w:val="28"/>
                <w:szCs w:val="28"/>
              </w:rPr>
              <w:t>Signatur</w:t>
            </w:r>
          </w:p>
          <w:p w:rsidR="00EC5A0C" w:rsidRPr="00E32467" w:rsidRDefault="00EC5A0C" w:rsidP="00E32467">
            <w:pPr>
              <w:tabs>
                <w:tab w:val="left" w:pos="0"/>
              </w:tabs>
              <w:rPr>
                <w:b/>
                <w:sz w:val="28"/>
                <w:szCs w:val="28"/>
              </w:rPr>
            </w:pPr>
          </w:p>
        </w:tc>
        <w:tc>
          <w:tcPr>
            <w:tcW w:w="7380" w:type="dxa"/>
            <w:shd w:val="clear" w:color="auto" w:fill="auto"/>
          </w:tcPr>
          <w:p w:rsidR="00AA0BF2" w:rsidRPr="00E32467" w:rsidRDefault="00AA0BF2" w:rsidP="00E32467">
            <w:pPr>
              <w:tabs>
                <w:tab w:val="left" w:pos="0"/>
              </w:tabs>
              <w:rPr>
                <w:b/>
                <w:sz w:val="28"/>
                <w:szCs w:val="28"/>
              </w:rPr>
            </w:pPr>
          </w:p>
        </w:tc>
      </w:tr>
    </w:tbl>
    <w:p w:rsidR="00AA0BF2" w:rsidRPr="00EC5A0C" w:rsidRDefault="00AA0BF2" w:rsidP="00AA0BF2">
      <w:pPr>
        <w:tabs>
          <w:tab w:val="left" w:pos="0"/>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169"/>
      </w:tblGrid>
      <w:tr w:rsidR="00AA0BF2" w:rsidRPr="00E32467" w:rsidTr="00E32467">
        <w:tc>
          <w:tcPr>
            <w:tcW w:w="1908" w:type="dxa"/>
            <w:shd w:val="clear" w:color="auto" w:fill="CCCCCC"/>
          </w:tcPr>
          <w:p w:rsidR="00AA0BF2" w:rsidRPr="00E32467" w:rsidRDefault="00AA0BF2" w:rsidP="00E32467">
            <w:pPr>
              <w:tabs>
                <w:tab w:val="left" w:pos="0"/>
              </w:tabs>
              <w:rPr>
                <w:b/>
                <w:sz w:val="28"/>
                <w:szCs w:val="28"/>
              </w:rPr>
            </w:pPr>
            <w:r w:rsidRPr="00E32467">
              <w:rPr>
                <w:b/>
                <w:sz w:val="28"/>
                <w:szCs w:val="28"/>
              </w:rPr>
              <w:t>Dato/Sted</w:t>
            </w:r>
          </w:p>
          <w:p w:rsidR="00AA0BF2" w:rsidRPr="00E32467" w:rsidRDefault="00AA0BF2" w:rsidP="00E32467">
            <w:pPr>
              <w:tabs>
                <w:tab w:val="left" w:pos="0"/>
              </w:tabs>
              <w:rPr>
                <w:b/>
                <w:sz w:val="28"/>
                <w:szCs w:val="28"/>
              </w:rPr>
            </w:pPr>
          </w:p>
        </w:tc>
        <w:tc>
          <w:tcPr>
            <w:tcW w:w="7380" w:type="dxa"/>
            <w:shd w:val="clear" w:color="auto" w:fill="auto"/>
          </w:tcPr>
          <w:p w:rsidR="00AA0BF2" w:rsidRPr="00E32467" w:rsidRDefault="00AA0BF2" w:rsidP="00E32467">
            <w:pPr>
              <w:tabs>
                <w:tab w:val="left" w:pos="0"/>
              </w:tabs>
              <w:rPr>
                <w:b/>
                <w:sz w:val="28"/>
                <w:szCs w:val="28"/>
              </w:rPr>
            </w:pPr>
          </w:p>
        </w:tc>
      </w:tr>
    </w:tbl>
    <w:p w:rsidR="00C37B42" w:rsidRDefault="00C37B42" w:rsidP="00AA0BF2">
      <w:pPr>
        <w:tabs>
          <w:tab w:val="left" w:pos="0"/>
        </w:tabs>
        <w:rPr>
          <w:b/>
          <w:sz w:val="28"/>
          <w:szCs w:val="28"/>
        </w:rPr>
      </w:pPr>
    </w:p>
    <w:p w:rsidR="00C37B42" w:rsidRDefault="00C37B42" w:rsidP="00AA0BF2">
      <w:pPr>
        <w:tabs>
          <w:tab w:val="left" w:pos="0"/>
        </w:tabs>
        <w:rPr>
          <w:b/>
          <w:sz w:val="28"/>
          <w:szCs w:val="28"/>
        </w:rPr>
      </w:pPr>
    </w:p>
    <w:p w:rsidR="00AA0BF2" w:rsidRDefault="00AA0BF2" w:rsidP="004267E2">
      <w:pPr>
        <w:tabs>
          <w:tab w:val="left" w:pos="0"/>
        </w:tabs>
        <w:outlineLvl w:val="0"/>
        <w:rPr>
          <w:b/>
          <w:sz w:val="36"/>
          <w:szCs w:val="36"/>
        </w:rPr>
      </w:pPr>
      <w:r>
        <w:rPr>
          <w:b/>
          <w:sz w:val="36"/>
          <w:szCs w:val="36"/>
        </w:rPr>
        <w:t xml:space="preserve">Del </w:t>
      </w:r>
      <w:r w:rsidR="009625D5">
        <w:rPr>
          <w:b/>
          <w:sz w:val="36"/>
          <w:szCs w:val="36"/>
        </w:rPr>
        <w:t>7</w:t>
      </w:r>
      <w:r>
        <w:rPr>
          <w:b/>
          <w:sz w:val="36"/>
          <w:szCs w:val="36"/>
        </w:rPr>
        <w:t>:</w:t>
      </w:r>
      <w:r>
        <w:rPr>
          <w:b/>
          <w:sz w:val="36"/>
          <w:szCs w:val="36"/>
        </w:rPr>
        <w:tab/>
        <w:t>Erklæring om fritak fra taushetsplikt</w:t>
      </w:r>
    </w:p>
    <w:p w:rsidR="00AA0BF2" w:rsidRDefault="00AA0BF2" w:rsidP="00AA0BF2">
      <w:pPr>
        <w:tabs>
          <w:tab w:val="left" w:pos="0"/>
        </w:tabs>
        <w:rPr>
          <w:b/>
          <w:sz w:val="36"/>
          <w:szCs w:val="36"/>
        </w:rPr>
      </w:pPr>
    </w:p>
    <w:p w:rsidR="00AA0BF2" w:rsidRPr="002A6D26" w:rsidRDefault="00AA0BF2" w:rsidP="00AA0BF2">
      <w:pPr>
        <w:rPr>
          <w:b/>
        </w:rPr>
      </w:pPr>
      <w:r w:rsidRPr="002A6D26">
        <w:rPr>
          <w:b/>
        </w:rPr>
        <w:t xml:space="preserve">For å kunne utrede saken fullstendig </w:t>
      </w:r>
      <w:r w:rsidR="00DB3D0D">
        <w:rPr>
          <w:b/>
        </w:rPr>
        <w:t>kan det være at</w:t>
      </w:r>
      <w:r w:rsidR="00DB3D0D" w:rsidRPr="002A6D26">
        <w:rPr>
          <w:b/>
        </w:rPr>
        <w:t xml:space="preserve"> </w:t>
      </w:r>
      <w:r w:rsidR="0093639F">
        <w:rPr>
          <w:b/>
        </w:rPr>
        <w:t>K</w:t>
      </w:r>
      <w:r w:rsidRPr="002A6D26">
        <w:rPr>
          <w:b/>
        </w:rPr>
        <w:t xml:space="preserve">ommisjonen for gjenopptakelse av straffesaker </w:t>
      </w:r>
      <w:r w:rsidR="00DB3D0D">
        <w:rPr>
          <w:b/>
        </w:rPr>
        <w:t>må</w:t>
      </w:r>
      <w:r w:rsidRPr="002A6D26">
        <w:rPr>
          <w:b/>
        </w:rPr>
        <w:t xml:space="preserve"> innhente informasjon fra den eller de advokater </w:t>
      </w:r>
      <w:r w:rsidR="00B048DD">
        <w:rPr>
          <w:b/>
        </w:rPr>
        <w:t>du</w:t>
      </w:r>
      <w:r w:rsidR="00661F80" w:rsidRPr="002A6D26">
        <w:rPr>
          <w:b/>
        </w:rPr>
        <w:t xml:space="preserve"> benyttet før/under hovedforhandling og </w:t>
      </w:r>
      <w:r w:rsidR="00BD3C92" w:rsidRPr="002A6D26">
        <w:rPr>
          <w:b/>
        </w:rPr>
        <w:t>ank</w:t>
      </w:r>
      <w:r w:rsidR="00BD3C92">
        <w:rPr>
          <w:b/>
        </w:rPr>
        <w:t>e</w:t>
      </w:r>
      <w:r w:rsidR="00BD3C92" w:rsidRPr="002A6D26">
        <w:rPr>
          <w:b/>
        </w:rPr>
        <w:t>behandling</w:t>
      </w:r>
      <w:r w:rsidR="00661F80" w:rsidRPr="002A6D26">
        <w:rPr>
          <w:b/>
        </w:rPr>
        <w:t xml:space="preserve">. Dette vil innebære at </w:t>
      </w:r>
      <w:r w:rsidR="0093639F">
        <w:rPr>
          <w:b/>
        </w:rPr>
        <w:t>k</w:t>
      </w:r>
      <w:r w:rsidR="00661F80" w:rsidRPr="002A6D26">
        <w:rPr>
          <w:b/>
        </w:rPr>
        <w:t xml:space="preserve">ommisjonen må ha tilgang til </w:t>
      </w:r>
      <w:r w:rsidR="00B048DD">
        <w:rPr>
          <w:b/>
        </w:rPr>
        <w:t>din</w:t>
      </w:r>
      <w:r w:rsidR="00661F80" w:rsidRPr="002A6D26">
        <w:rPr>
          <w:b/>
        </w:rPr>
        <w:t xml:space="preserve"> saksmappe hos </w:t>
      </w:r>
      <w:r w:rsidR="00B048DD">
        <w:rPr>
          <w:b/>
        </w:rPr>
        <w:t>din(</w:t>
      </w:r>
      <w:r w:rsidR="00F32779">
        <w:rPr>
          <w:b/>
        </w:rPr>
        <w:t>-</w:t>
      </w:r>
      <w:r w:rsidR="00B048DD">
        <w:rPr>
          <w:b/>
        </w:rPr>
        <w:t>e)</w:t>
      </w:r>
      <w:r w:rsidR="00661F80" w:rsidRPr="002A6D26">
        <w:rPr>
          <w:b/>
        </w:rPr>
        <w:t xml:space="preserve"> advokat(</w:t>
      </w:r>
      <w:r w:rsidR="00F32779">
        <w:rPr>
          <w:b/>
        </w:rPr>
        <w:t>-</w:t>
      </w:r>
      <w:r w:rsidR="00661F80" w:rsidRPr="002A6D26">
        <w:rPr>
          <w:b/>
        </w:rPr>
        <w:t>er), herunder eventuelle dokumenter i tilknytning til advokatens</w:t>
      </w:r>
      <w:r w:rsidR="00F32779">
        <w:rPr>
          <w:b/>
        </w:rPr>
        <w:t xml:space="preserve"> </w:t>
      </w:r>
      <w:r w:rsidR="00661F80" w:rsidRPr="002A6D26">
        <w:rPr>
          <w:b/>
        </w:rPr>
        <w:t xml:space="preserve">forberedelse av </w:t>
      </w:r>
      <w:r w:rsidR="00B048DD">
        <w:rPr>
          <w:b/>
        </w:rPr>
        <w:t>din</w:t>
      </w:r>
      <w:r w:rsidR="00661F80" w:rsidRPr="002A6D26">
        <w:rPr>
          <w:b/>
        </w:rPr>
        <w:t xml:space="preserve"> sak og eventuelle notater fra konfidensielle samtaler mellom </w:t>
      </w:r>
      <w:r w:rsidR="00B048DD">
        <w:rPr>
          <w:b/>
        </w:rPr>
        <w:t>deg</w:t>
      </w:r>
      <w:r w:rsidR="00661F80" w:rsidRPr="002A6D26">
        <w:rPr>
          <w:b/>
        </w:rPr>
        <w:t xml:space="preserve"> og </w:t>
      </w:r>
      <w:r w:rsidR="00B048DD">
        <w:rPr>
          <w:b/>
        </w:rPr>
        <w:t>din</w:t>
      </w:r>
      <w:r w:rsidR="00661F80" w:rsidRPr="002A6D26">
        <w:rPr>
          <w:b/>
        </w:rPr>
        <w:t xml:space="preserve"> advokat.</w:t>
      </w:r>
    </w:p>
    <w:p w:rsidR="00661F80" w:rsidRPr="002A6D26" w:rsidRDefault="00661F80" w:rsidP="00AA0BF2">
      <w:pPr>
        <w:rPr>
          <w:b/>
        </w:rPr>
      </w:pPr>
    </w:p>
    <w:p w:rsidR="00661F80" w:rsidRPr="002A6D26" w:rsidRDefault="00661F80" w:rsidP="00AA0BF2">
      <w:pPr>
        <w:rPr>
          <w:b/>
        </w:rPr>
      </w:pPr>
      <w:r w:rsidRPr="002A6D26">
        <w:rPr>
          <w:b/>
        </w:rPr>
        <w:t xml:space="preserve">For å frigjøre denne type informasjon må </w:t>
      </w:r>
      <w:r w:rsidR="00B048DD">
        <w:rPr>
          <w:b/>
        </w:rPr>
        <w:t>du</w:t>
      </w:r>
      <w:r w:rsidRPr="002A6D26">
        <w:rPr>
          <w:b/>
        </w:rPr>
        <w:t xml:space="preserve"> frita </w:t>
      </w:r>
      <w:r w:rsidR="00F32779">
        <w:rPr>
          <w:b/>
        </w:rPr>
        <w:t xml:space="preserve">advokaten(-e) </w:t>
      </w:r>
      <w:r w:rsidR="003335FA">
        <w:rPr>
          <w:b/>
        </w:rPr>
        <w:t xml:space="preserve">fra </w:t>
      </w:r>
      <w:r w:rsidR="00EC5A0C" w:rsidRPr="002A6D26">
        <w:rPr>
          <w:b/>
        </w:rPr>
        <w:t xml:space="preserve">deres taushetsplikt overfor </w:t>
      </w:r>
      <w:r w:rsidR="00F32779">
        <w:rPr>
          <w:b/>
        </w:rPr>
        <w:t>k</w:t>
      </w:r>
      <w:r w:rsidR="00EC5A0C" w:rsidRPr="002A6D26">
        <w:rPr>
          <w:b/>
        </w:rPr>
        <w:t xml:space="preserve">ommisjonen. </w:t>
      </w:r>
    </w:p>
    <w:p w:rsidR="00EC5A0C" w:rsidRPr="002A6D26" w:rsidRDefault="00EC5A0C" w:rsidP="00AA0BF2">
      <w:pPr>
        <w:rPr>
          <w:b/>
        </w:rPr>
      </w:pPr>
    </w:p>
    <w:p w:rsidR="00EC5A0C" w:rsidRDefault="00EC5A0C" w:rsidP="00AA0BF2">
      <w:pPr>
        <w:rPr>
          <w:b/>
        </w:rPr>
      </w:pPr>
      <w:r w:rsidRPr="002A6D26">
        <w:rPr>
          <w:b/>
        </w:rPr>
        <w:t>Dersom d</w:t>
      </w:r>
      <w:r w:rsidR="00B048DD">
        <w:rPr>
          <w:b/>
        </w:rPr>
        <w:t>u</w:t>
      </w:r>
      <w:r w:rsidRPr="002A6D26">
        <w:rPr>
          <w:b/>
        </w:rPr>
        <w:t xml:space="preserve"> er villig til å gi </w:t>
      </w:r>
      <w:r w:rsidR="00B048DD">
        <w:rPr>
          <w:b/>
        </w:rPr>
        <w:t>ditt</w:t>
      </w:r>
      <w:r w:rsidRPr="002A6D26">
        <w:rPr>
          <w:b/>
        </w:rPr>
        <w:t xml:space="preserve"> samtykke til dette, vennligst signer i</w:t>
      </w:r>
      <w:r>
        <w:rPr>
          <w:sz w:val="28"/>
          <w:szCs w:val="28"/>
        </w:rPr>
        <w:t xml:space="preserve"> </w:t>
      </w:r>
      <w:r w:rsidRPr="002A6D26">
        <w:rPr>
          <w:b/>
        </w:rPr>
        <w:t>rubrikken</w:t>
      </w:r>
      <w:r w:rsidR="002A6D26">
        <w:rPr>
          <w:b/>
        </w:rPr>
        <w:t xml:space="preserve"> </w:t>
      </w:r>
      <w:r w:rsidRPr="002A6D26">
        <w:rPr>
          <w:b/>
        </w:rPr>
        <w:t>under.</w:t>
      </w:r>
      <w:r w:rsidR="002A6D26">
        <w:rPr>
          <w:b/>
        </w:rPr>
        <w:t xml:space="preserve"> Dette vil gi </w:t>
      </w:r>
      <w:r w:rsidR="00F32779">
        <w:rPr>
          <w:b/>
        </w:rPr>
        <w:t>advokat</w:t>
      </w:r>
      <w:r w:rsidR="00893BD4">
        <w:rPr>
          <w:b/>
        </w:rPr>
        <w:t>en</w:t>
      </w:r>
      <w:r w:rsidR="00F32779">
        <w:rPr>
          <w:b/>
        </w:rPr>
        <w:t>(</w:t>
      </w:r>
      <w:r w:rsidR="00893BD4">
        <w:rPr>
          <w:b/>
        </w:rPr>
        <w:t>-</w:t>
      </w:r>
      <w:r w:rsidR="00F32779">
        <w:rPr>
          <w:b/>
        </w:rPr>
        <w:t>e)</w:t>
      </w:r>
      <w:r w:rsidR="00893BD4">
        <w:rPr>
          <w:b/>
        </w:rPr>
        <w:t xml:space="preserve"> rett </w:t>
      </w:r>
      <w:r w:rsidR="002A6D26">
        <w:rPr>
          <w:b/>
        </w:rPr>
        <w:t>til å gi nødvendig informasjon til Kommisjonen for gjenopptakelse av straffesaker.</w:t>
      </w:r>
    </w:p>
    <w:p w:rsidR="00AA0BF2" w:rsidRDefault="00AA0BF2" w:rsidP="00AA0BF2">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173"/>
      </w:tblGrid>
      <w:tr w:rsidR="00EC5A0C" w:rsidRPr="00E32467" w:rsidTr="00E32467">
        <w:tc>
          <w:tcPr>
            <w:tcW w:w="1908" w:type="dxa"/>
            <w:shd w:val="clear" w:color="auto" w:fill="CCCCCC"/>
          </w:tcPr>
          <w:p w:rsidR="00EC5A0C" w:rsidRPr="00E32467" w:rsidRDefault="00EC5A0C" w:rsidP="00E32467">
            <w:pPr>
              <w:tabs>
                <w:tab w:val="left" w:pos="0"/>
              </w:tabs>
              <w:rPr>
                <w:b/>
                <w:sz w:val="28"/>
                <w:szCs w:val="28"/>
              </w:rPr>
            </w:pPr>
            <w:r w:rsidRPr="00E32467">
              <w:rPr>
                <w:b/>
                <w:sz w:val="28"/>
                <w:szCs w:val="28"/>
              </w:rPr>
              <w:t>Signatur</w:t>
            </w:r>
          </w:p>
          <w:p w:rsidR="00EC5A0C" w:rsidRPr="00E32467" w:rsidRDefault="00EC5A0C" w:rsidP="00E32467">
            <w:pPr>
              <w:tabs>
                <w:tab w:val="left" w:pos="0"/>
              </w:tabs>
              <w:rPr>
                <w:b/>
                <w:sz w:val="28"/>
                <w:szCs w:val="28"/>
              </w:rPr>
            </w:pPr>
          </w:p>
        </w:tc>
        <w:tc>
          <w:tcPr>
            <w:tcW w:w="7380" w:type="dxa"/>
            <w:shd w:val="clear" w:color="auto" w:fill="auto"/>
          </w:tcPr>
          <w:p w:rsidR="00EC5A0C" w:rsidRPr="00E32467" w:rsidRDefault="00EC5A0C" w:rsidP="00E32467">
            <w:pPr>
              <w:tabs>
                <w:tab w:val="left" w:pos="0"/>
              </w:tabs>
              <w:rPr>
                <w:b/>
                <w:sz w:val="28"/>
                <w:szCs w:val="28"/>
              </w:rPr>
            </w:pPr>
          </w:p>
        </w:tc>
      </w:tr>
    </w:tbl>
    <w:p w:rsidR="00EC5A0C" w:rsidRPr="00EC5A0C" w:rsidRDefault="00EC5A0C" w:rsidP="00EC5A0C">
      <w:pPr>
        <w:tabs>
          <w:tab w:val="left" w:pos="0"/>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169"/>
      </w:tblGrid>
      <w:tr w:rsidR="00EC5A0C" w:rsidRPr="00E32467" w:rsidTr="00E32467">
        <w:tc>
          <w:tcPr>
            <w:tcW w:w="1908" w:type="dxa"/>
            <w:shd w:val="clear" w:color="auto" w:fill="CCCCCC"/>
          </w:tcPr>
          <w:p w:rsidR="00EC5A0C" w:rsidRPr="00E32467" w:rsidRDefault="00EC5A0C" w:rsidP="00E32467">
            <w:pPr>
              <w:tabs>
                <w:tab w:val="left" w:pos="0"/>
              </w:tabs>
              <w:rPr>
                <w:b/>
                <w:sz w:val="28"/>
                <w:szCs w:val="28"/>
              </w:rPr>
            </w:pPr>
            <w:r w:rsidRPr="00E32467">
              <w:rPr>
                <w:b/>
                <w:sz w:val="28"/>
                <w:szCs w:val="28"/>
              </w:rPr>
              <w:t>Dato/Sted</w:t>
            </w:r>
          </w:p>
          <w:p w:rsidR="00EC5A0C" w:rsidRPr="00E32467" w:rsidRDefault="00EC5A0C" w:rsidP="00E32467">
            <w:pPr>
              <w:tabs>
                <w:tab w:val="left" w:pos="0"/>
              </w:tabs>
              <w:rPr>
                <w:b/>
                <w:sz w:val="28"/>
                <w:szCs w:val="28"/>
              </w:rPr>
            </w:pPr>
          </w:p>
        </w:tc>
        <w:tc>
          <w:tcPr>
            <w:tcW w:w="7380" w:type="dxa"/>
            <w:shd w:val="clear" w:color="auto" w:fill="auto"/>
          </w:tcPr>
          <w:p w:rsidR="00EC5A0C" w:rsidRPr="00E32467" w:rsidRDefault="00EC5A0C" w:rsidP="00E32467">
            <w:pPr>
              <w:tabs>
                <w:tab w:val="left" w:pos="0"/>
              </w:tabs>
              <w:rPr>
                <w:b/>
                <w:sz w:val="28"/>
                <w:szCs w:val="28"/>
              </w:rPr>
            </w:pPr>
          </w:p>
        </w:tc>
      </w:tr>
    </w:tbl>
    <w:p w:rsidR="00AA0BF2" w:rsidRDefault="00AA0BF2" w:rsidP="00AA0BF2">
      <w:pPr>
        <w:rPr>
          <w:sz w:val="36"/>
          <w:szCs w:val="36"/>
        </w:rPr>
      </w:pPr>
    </w:p>
    <w:p w:rsidR="00F32779" w:rsidRDefault="008D7A91" w:rsidP="00AA0BF2">
      <w:pPr>
        <w:rPr>
          <w:sz w:val="36"/>
          <w:szCs w:val="36"/>
        </w:rPr>
      </w:pPr>
      <w:r>
        <w:rPr>
          <w:b/>
        </w:rPr>
        <w:t>Det kan også</w:t>
      </w:r>
      <w:r w:rsidR="00F32779" w:rsidRPr="002A6D26">
        <w:rPr>
          <w:b/>
        </w:rPr>
        <w:t xml:space="preserve"> være </w:t>
      </w:r>
      <w:r w:rsidR="009C2D82">
        <w:rPr>
          <w:b/>
        </w:rPr>
        <w:t>aktuelt</w:t>
      </w:r>
      <w:r w:rsidR="009C2D82" w:rsidRPr="002A6D26">
        <w:rPr>
          <w:b/>
        </w:rPr>
        <w:t xml:space="preserve"> </w:t>
      </w:r>
      <w:r w:rsidR="009C2D82">
        <w:rPr>
          <w:b/>
        </w:rPr>
        <w:t xml:space="preserve">for oss </w:t>
      </w:r>
      <w:r w:rsidR="00F32779" w:rsidRPr="002A6D26">
        <w:rPr>
          <w:b/>
        </w:rPr>
        <w:t xml:space="preserve">å </w:t>
      </w:r>
      <w:r w:rsidR="0022168D">
        <w:rPr>
          <w:b/>
        </w:rPr>
        <w:t>innhente informasjon fra andre personer du har betrodd deg til</w:t>
      </w:r>
      <w:r w:rsidR="00A94957">
        <w:rPr>
          <w:b/>
        </w:rPr>
        <w:t>, for eksempel</w:t>
      </w:r>
      <w:r w:rsidR="0022168D">
        <w:rPr>
          <w:b/>
        </w:rPr>
        <w:t xml:space="preserve"> </w:t>
      </w:r>
      <w:r w:rsidR="00F32779" w:rsidRPr="002A6D26">
        <w:rPr>
          <w:b/>
        </w:rPr>
        <w:t>fengselsprest</w:t>
      </w:r>
      <w:r w:rsidR="00A94957">
        <w:rPr>
          <w:b/>
        </w:rPr>
        <w:t>,</w:t>
      </w:r>
      <w:r w:rsidR="009C2D82">
        <w:rPr>
          <w:b/>
        </w:rPr>
        <w:t xml:space="preserve"> prest eller forstander i registrert trossamfunn</w:t>
      </w:r>
      <w:r w:rsidR="00F32779" w:rsidRPr="002A6D26">
        <w:rPr>
          <w:b/>
        </w:rPr>
        <w:t xml:space="preserve"> eller </w:t>
      </w:r>
      <w:r w:rsidR="009C2D82" w:rsidRPr="002A6D26">
        <w:rPr>
          <w:b/>
        </w:rPr>
        <w:t>sosial</w:t>
      </w:r>
      <w:r w:rsidR="009C2D82">
        <w:rPr>
          <w:b/>
        </w:rPr>
        <w:t>- og helsearbeidere i fengselet</w:t>
      </w:r>
      <w:r w:rsidR="00A94957">
        <w:rPr>
          <w:b/>
        </w:rPr>
        <w:t xml:space="preserve">. </w:t>
      </w:r>
      <w:r w:rsidR="00F32779">
        <w:rPr>
          <w:b/>
        </w:rPr>
        <w:t>Øvrige personer og</w:t>
      </w:r>
      <w:r w:rsidR="00DB3D0D">
        <w:rPr>
          <w:b/>
        </w:rPr>
        <w:t xml:space="preserve"> /</w:t>
      </w:r>
      <w:r w:rsidR="00F32779">
        <w:rPr>
          <w:b/>
        </w:rPr>
        <w:t xml:space="preserve"> eller institusjoner vi vil kunne ha behov for å snakke med</w:t>
      </w:r>
      <w:r w:rsidR="00A94957">
        <w:rPr>
          <w:b/>
        </w:rPr>
        <w:t>,</w:t>
      </w:r>
      <w:r w:rsidR="00F32779">
        <w:rPr>
          <w:b/>
        </w:rPr>
        <w:t xml:space="preserve"> </w:t>
      </w:r>
      <w:r w:rsidR="00A94957">
        <w:rPr>
          <w:b/>
        </w:rPr>
        <w:t>kan være</w:t>
      </w:r>
      <w:r w:rsidR="00F32779">
        <w:rPr>
          <w:b/>
        </w:rPr>
        <w:t xml:space="preserve"> sosialkontoret, barnevernet, psykolog, psyk</w:t>
      </w:r>
      <w:r w:rsidR="00C9641F">
        <w:rPr>
          <w:b/>
        </w:rPr>
        <w:t>i</w:t>
      </w:r>
      <w:r w:rsidR="00F32779">
        <w:rPr>
          <w:b/>
        </w:rPr>
        <w:t>ater og lege</w:t>
      </w:r>
      <w:r w:rsidR="00A94957">
        <w:rPr>
          <w:b/>
        </w:rPr>
        <w:t xml:space="preserve">. </w:t>
      </w:r>
      <w:r w:rsidR="00893BD4">
        <w:rPr>
          <w:b/>
        </w:rPr>
        <w:t>Dersom dette blir nødvendig, vil vi ta kontakt med deg og be deg avgi et skriftlig samtykke til dette.</w:t>
      </w:r>
      <w:r w:rsidR="00893BD4">
        <w:rPr>
          <w:sz w:val="36"/>
          <w:szCs w:val="36"/>
        </w:rPr>
        <w:t xml:space="preserve"> </w:t>
      </w:r>
    </w:p>
    <w:p w:rsidR="00450C0D" w:rsidRDefault="00450C0D" w:rsidP="004267E2">
      <w:pPr>
        <w:outlineLvl w:val="0"/>
        <w:rPr>
          <w:b/>
          <w:sz w:val="28"/>
          <w:szCs w:val="28"/>
        </w:rPr>
      </w:pPr>
    </w:p>
    <w:p w:rsidR="009C7383" w:rsidRDefault="00333DF1" w:rsidP="004267E2">
      <w:pPr>
        <w:outlineLvl w:val="0"/>
        <w:rPr>
          <w:b/>
          <w:sz w:val="28"/>
          <w:szCs w:val="28"/>
        </w:rPr>
      </w:pPr>
      <w:r w:rsidRPr="008F0410">
        <w:rPr>
          <w:b/>
          <w:sz w:val="28"/>
          <w:szCs w:val="28"/>
        </w:rPr>
        <w:t>Noen aktuelle bestemmelser om gjenåpning</w:t>
      </w:r>
      <w:r w:rsidR="009C7383" w:rsidRPr="008F0410">
        <w:rPr>
          <w:b/>
          <w:sz w:val="28"/>
          <w:szCs w:val="28"/>
        </w:rPr>
        <w:t xml:space="preserve"> i straffeprosessloven:</w:t>
      </w:r>
    </w:p>
    <w:p w:rsidR="00BB704F" w:rsidRDefault="00BB704F" w:rsidP="004267E2">
      <w:pPr>
        <w:outlineLvl w:val="0"/>
        <w:rPr>
          <w:b/>
          <w:sz w:val="28"/>
          <w:szCs w:val="28"/>
        </w:rPr>
      </w:pPr>
    </w:p>
    <w:p w:rsidR="00BB704F" w:rsidRPr="00422653" w:rsidRDefault="00BB704F" w:rsidP="00422653">
      <w:pPr>
        <w:shd w:val="clear" w:color="auto" w:fill="FFFFFF"/>
        <w:rPr>
          <w:rStyle w:val="paragraftittel"/>
          <w:rFonts w:ascii="Helvetica" w:hAnsi="Helvetica" w:cs="Helvetica"/>
          <w:color w:val="333333"/>
          <w:sz w:val="20"/>
          <w:szCs w:val="20"/>
        </w:rPr>
      </w:pPr>
      <w:r w:rsidRPr="00422653">
        <w:rPr>
          <w:rStyle w:val="paragrafvalue2"/>
          <w:rFonts w:ascii="Helvetica" w:hAnsi="Helvetica" w:cs="Helvetica"/>
          <w:b/>
          <w:color w:val="333333"/>
          <w:sz w:val="20"/>
          <w:szCs w:val="20"/>
        </w:rPr>
        <w:t>§ 390.</w:t>
      </w:r>
      <w:r w:rsidRPr="00422653">
        <w:rPr>
          <w:rStyle w:val="paragraftittel"/>
          <w:rFonts w:ascii="Helvetica" w:hAnsi="Helvetica" w:cs="Helvetica"/>
          <w:color w:val="333333"/>
          <w:sz w:val="20"/>
          <w:szCs w:val="20"/>
        </w:rPr>
        <w:t xml:space="preserve"> Gjenåpning kan kreves når en dommer eller et lagrettemedlem som har deltatt i behandlingen av saken, etter loven var utelukket fra dommerstillingen eller ugild, og det er grunn til å anta at dette kan ha hatt betydning for avgjørelsen.</w:t>
      </w:r>
    </w:p>
    <w:p w:rsidR="00BB704F" w:rsidRDefault="00130267" w:rsidP="00422653">
      <w:pPr>
        <w:pStyle w:val="mortagaavsnitt"/>
        <w:shd w:val="clear" w:color="auto" w:fill="FFFFFF"/>
        <w:spacing w:after="0"/>
        <w:rPr>
          <w:rFonts w:ascii="Helvetica" w:hAnsi="Helvetica" w:cs="Helvetica"/>
          <w:color w:val="333333"/>
          <w:sz w:val="20"/>
          <w:szCs w:val="20"/>
        </w:rPr>
      </w:pPr>
      <w:r w:rsidRPr="00422653">
        <w:rPr>
          <w:rFonts w:ascii="Helvetica" w:hAnsi="Helvetica" w:cs="Helvetica"/>
          <w:color w:val="333333"/>
          <w:sz w:val="20"/>
          <w:szCs w:val="20"/>
        </w:rPr>
        <w:tab/>
      </w:r>
      <w:r w:rsidR="00BB704F" w:rsidRPr="00422653">
        <w:rPr>
          <w:rFonts w:ascii="Helvetica" w:hAnsi="Helvetica" w:cs="Helvetica"/>
          <w:color w:val="333333"/>
          <w:sz w:val="20"/>
          <w:szCs w:val="20"/>
        </w:rPr>
        <w:t>Gjenåpning kan likevel ikke kreves av en part som har eller kunne ha gjort feilen gjeldende under saken.</w:t>
      </w:r>
    </w:p>
    <w:p w:rsidR="00130267" w:rsidRPr="00422653" w:rsidRDefault="00130267" w:rsidP="00422653">
      <w:pPr>
        <w:pStyle w:val="mortagaavsnitt"/>
        <w:shd w:val="clear" w:color="auto" w:fill="FFFFFF"/>
        <w:spacing w:after="0"/>
        <w:rPr>
          <w:rFonts w:ascii="Helvetica" w:hAnsi="Helvetica" w:cs="Helvetica"/>
          <w:color w:val="333333"/>
          <w:sz w:val="20"/>
          <w:szCs w:val="20"/>
        </w:rPr>
      </w:pPr>
    </w:p>
    <w:p w:rsidR="00BB704F" w:rsidRPr="00422653" w:rsidRDefault="00BB704F" w:rsidP="00422653">
      <w:pPr>
        <w:shd w:val="clear" w:color="auto" w:fill="FFFFFF"/>
        <w:rPr>
          <w:rFonts w:ascii="Helvetica" w:hAnsi="Helvetica" w:cs="Helvetica"/>
          <w:color w:val="333333"/>
          <w:sz w:val="20"/>
          <w:szCs w:val="20"/>
        </w:rPr>
      </w:pPr>
      <w:r w:rsidRPr="00422653">
        <w:rPr>
          <w:rStyle w:val="paragrafvalue2"/>
          <w:rFonts w:ascii="Helvetica" w:hAnsi="Helvetica" w:cs="Helvetica"/>
          <w:b/>
          <w:color w:val="333333"/>
          <w:sz w:val="20"/>
          <w:szCs w:val="20"/>
        </w:rPr>
        <w:t>§ 391.</w:t>
      </w:r>
      <w:r w:rsidRPr="00422653">
        <w:rPr>
          <w:rStyle w:val="paragraftittel"/>
          <w:rFonts w:ascii="Helvetica" w:hAnsi="Helvetica" w:cs="Helvetica"/>
          <w:color w:val="333333"/>
          <w:sz w:val="20"/>
          <w:szCs w:val="20"/>
        </w:rPr>
        <w:t xml:space="preserve"> Til gunst for siktede kan gjenåpning kreves:</w:t>
      </w:r>
    </w:p>
    <w:tbl>
      <w:tblPr>
        <w:tblW w:w="5000" w:type="pct"/>
        <w:tblCellMar>
          <w:top w:w="15" w:type="dxa"/>
          <w:left w:w="15" w:type="dxa"/>
          <w:bottom w:w="15" w:type="dxa"/>
          <w:right w:w="15" w:type="dxa"/>
        </w:tblCellMar>
        <w:tblLook w:val="0000" w:firstRow="0" w:lastRow="0" w:firstColumn="0" w:lastColumn="0" w:noHBand="0" w:noVBand="0"/>
      </w:tblPr>
      <w:tblGrid>
        <w:gridCol w:w="453"/>
        <w:gridCol w:w="454"/>
        <w:gridCol w:w="8165"/>
      </w:tblGrid>
      <w:tr w:rsidR="00BB704F" w:rsidRPr="00422653">
        <w:tc>
          <w:tcPr>
            <w:tcW w:w="250" w:type="pct"/>
            <w:shd w:val="clear" w:color="auto" w:fill="auto"/>
          </w:tcPr>
          <w:p w:rsidR="00BB704F" w:rsidRPr="00422653" w:rsidRDefault="00BB704F" w:rsidP="00130267">
            <w:pPr>
              <w:jc w:val="right"/>
              <w:rPr>
                <w:rFonts w:ascii="Helvetica" w:hAnsi="Helvetica" w:cs="Helvetica"/>
                <w:color w:val="333333"/>
                <w:sz w:val="20"/>
                <w:szCs w:val="20"/>
              </w:rPr>
            </w:pPr>
            <w:r w:rsidRPr="00422653">
              <w:rPr>
                <w:rFonts w:ascii="Helvetica" w:hAnsi="Helvetica" w:cs="Helvetica"/>
                <w:color w:val="333333"/>
                <w:sz w:val="20"/>
                <w:szCs w:val="20"/>
              </w:rPr>
              <w:t>1)</w:t>
            </w:r>
          </w:p>
        </w:tc>
        <w:tc>
          <w:tcPr>
            <w:tcW w:w="0" w:type="auto"/>
            <w:gridSpan w:val="2"/>
            <w:shd w:val="clear" w:color="auto" w:fill="auto"/>
          </w:tcPr>
          <w:p w:rsidR="00BB704F" w:rsidRPr="00422653" w:rsidRDefault="00BB704F" w:rsidP="00130267">
            <w:pPr>
              <w:rPr>
                <w:rFonts w:ascii="Helvetica" w:hAnsi="Helvetica" w:cs="Helvetica"/>
                <w:color w:val="333333"/>
                <w:sz w:val="20"/>
                <w:szCs w:val="20"/>
              </w:rPr>
            </w:pPr>
            <w:r w:rsidRPr="00422653">
              <w:rPr>
                <w:rFonts w:ascii="Helvetica" w:hAnsi="Helvetica" w:cs="Helvetica"/>
                <w:color w:val="333333"/>
                <w:sz w:val="20"/>
                <w:szCs w:val="20"/>
              </w:rPr>
              <w:t>når dommer, lagrettemedlem, protokollfører, tjenestemann i politi eller påtalemyndighet, aktor, forsvarer, sakkyndig eller rettstolk har gjort seg skyldig i straffbart forhold med hensyn til saken, eller et vitne har gitt falsk forklaring i saken, eller et dokument som er brukt under saken er falsk eller forfalsket, og det ikke kan utelukkes at dette har innvirket på dommen til skade for siktede,</w:t>
            </w:r>
          </w:p>
        </w:tc>
      </w:tr>
      <w:tr w:rsidR="00BB704F" w:rsidRPr="00422653">
        <w:tc>
          <w:tcPr>
            <w:tcW w:w="250" w:type="pct"/>
            <w:shd w:val="clear" w:color="auto" w:fill="auto"/>
          </w:tcPr>
          <w:p w:rsidR="00BB704F" w:rsidRPr="00422653" w:rsidRDefault="00BB704F" w:rsidP="00130267">
            <w:pPr>
              <w:jc w:val="right"/>
              <w:rPr>
                <w:rFonts w:ascii="Helvetica" w:hAnsi="Helvetica" w:cs="Helvetica"/>
                <w:color w:val="333333"/>
                <w:sz w:val="20"/>
                <w:szCs w:val="20"/>
              </w:rPr>
            </w:pPr>
            <w:r w:rsidRPr="00422653">
              <w:rPr>
                <w:rFonts w:ascii="Helvetica" w:hAnsi="Helvetica" w:cs="Helvetica"/>
                <w:color w:val="333333"/>
                <w:sz w:val="20"/>
                <w:szCs w:val="20"/>
              </w:rPr>
              <w:t>2)</w:t>
            </w:r>
          </w:p>
        </w:tc>
        <w:tc>
          <w:tcPr>
            <w:tcW w:w="0" w:type="auto"/>
            <w:gridSpan w:val="2"/>
            <w:shd w:val="clear" w:color="auto" w:fill="auto"/>
          </w:tcPr>
          <w:p w:rsidR="00BB704F" w:rsidRPr="00422653" w:rsidRDefault="00BB704F" w:rsidP="00130267">
            <w:pPr>
              <w:rPr>
                <w:rFonts w:ascii="Helvetica" w:hAnsi="Helvetica" w:cs="Helvetica"/>
                <w:color w:val="333333"/>
                <w:sz w:val="20"/>
                <w:szCs w:val="20"/>
              </w:rPr>
            </w:pPr>
            <w:r w:rsidRPr="00422653">
              <w:rPr>
                <w:rFonts w:ascii="Helvetica" w:hAnsi="Helvetica" w:cs="Helvetica"/>
                <w:color w:val="333333"/>
                <w:sz w:val="20"/>
                <w:szCs w:val="20"/>
              </w:rPr>
              <w:t>når en internasjonal domstol eller FNs menneskerettskomité i sak mot Norge har funnet at</w:t>
            </w:r>
          </w:p>
        </w:tc>
      </w:tr>
      <w:tr w:rsidR="00BB704F" w:rsidRPr="00422653">
        <w:tc>
          <w:tcPr>
            <w:tcW w:w="500" w:type="pct"/>
            <w:gridSpan w:val="2"/>
            <w:shd w:val="clear" w:color="auto" w:fill="auto"/>
          </w:tcPr>
          <w:p w:rsidR="00BB704F" w:rsidRPr="00422653" w:rsidRDefault="00BB704F" w:rsidP="00130267">
            <w:pPr>
              <w:jc w:val="right"/>
              <w:rPr>
                <w:rFonts w:ascii="Helvetica" w:hAnsi="Helvetica" w:cs="Helvetica"/>
                <w:color w:val="333333"/>
                <w:sz w:val="20"/>
                <w:szCs w:val="20"/>
              </w:rPr>
            </w:pPr>
            <w:r w:rsidRPr="00422653">
              <w:rPr>
                <w:rFonts w:ascii="Helvetica" w:hAnsi="Helvetica" w:cs="Helvetica"/>
                <w:color w:val="333333"/>
                <w:sz w:val="20"/>
                <w:szCs w:val="20"/>
              </w:rPr>
              <w:t>a)</w:t>
            </w:r>
          </w:p>
        </w:tc>
        <w:tc>
          <w:tcPr>
            <w:tcW w:w="0" w:type="auto"/>
            <w:shd w:val="clear" w:color="auto" w:fill="auto"/>
          </w:tcPr>
          <w:p w:rsidR="00BB704F" w:rsidRPr="00422653" w:rsidRDefault="00BB704F" w:rsidP="00130267">
            <w:pPr>
              <w:rPr>
                <w:rFonts w:ascii="Helvetica" w:hAnsi="Helvetica" w:cs="Helvetica"/>
                <w:color w:val="333333"/>
                <w:sz w:val="20"/>
                <w:szCs w:val="20"/>
              </w:rPr>
            </w:pPr>
            <w:r w:rsidRPr="00422653">
              <w:rPr>
                <w:rFonts w:ascii="Helvetica" w:hAnsi="Helvetica" w:cs="Helvetica"/>
                <w:color w:val="333333"/>
                <w:sz w:val="20"/>
                <w:szCs w:val="20"/>
              </w:rPr>
              <w:t>avgjørelsen er i strid med en folkerettslig regel som Norge er bundet av, og ny behandling må antas å burde føre til en annen avgjørelse, eller</w:t>
            </w:r>
          </w:p>
        </w:tc>
      </w:tr>
      <w:tr w:rsidR="00BB704F" w:rsidRPr="00422653">
        <w:tc>
          <w:tcPr>
            <w:tcW w:w="500" w:type="pct"/>
            <w:gridSpan w:val="2"/>
            <w:shd w:val="clear" w:color="auto" w:fill="auto"/>
          </w:tcPr>
          <w:p w:rsidR="00BB704F" w:rsidRPr="00422653" w:rsidRDefault="00BB704F" w:rsidP="00130267">
            <w:pPr>
              <w:jc w:val="right"/>
              <w:rPr>
                <w:rFonts w:ascii="Helvetica" w:hAnsi="Helvetica" w:cs="Helvetica"/>
                <w:color w:val="333333"/>
                <w:sz w:val="20"/>
                <w:szCs w:val="20"/>
              </w:rPr>
            </w:pPr>
            <w:r w:rsidRPr="00422653">
              <w:rPr>
                <w:rFonts w:ascii="Helvetica" w:hAnsi="Helvetica" w:cs="Helvetica"/>
                <w:color w:val="333333"/>
                <w:sz w:val="20"/>
                <w:szCs w:val="20"/>
              </w:rPr>
              <w:t>b.</w:t>
            </w:r>
          </w:p>
        </w:tc>
        <w:tc>
          <w:tcPr>
            <w:tcW w:w="0" w:type="auto"/>
            <w:shd w:val="clear" w:color="auto" w:fill="auto"/>
          </w:tcPr>
          <w:p w:rsidR="00BB704F" w:rsidRPr="00422653" w:rsidRDefault="00BB704F" w:rsidP="00130267">
            <w:pPr>
              <w:rPr>
                <w:rFonts w:ascii="Helvetica" w:hAnsi="Helvetica" w:cs="Helvetica"/>
                <w:color w:val="333333"/>
                <w:sz w:val="20"/>
                <w:szCs w:val="20"/>
              </w:rPr>
            </w:pPr>
            <w:r w:rsidRPr="00422653">
              <w:rPr>
                <w:rFonts w:ascii="Helvetica" w:hAnsi="Helvetica" w:cs="Helvetica"/>
                <w:color w:val="333333"/>
                <w:sz w:val="20"/>
                <w:szCs w:val="20"/>
              </w:rPr>
              <w:t>saksbehandlingen som ligger til grunn for avgjørelsen er i strid med en folkerettslig regel som Norge er bundet av, hvis det er grunn til å anta at saksbehandlingsfeilen kan ha innvirket på avgjørelsens innhold, og gjenåpning er nødvendig for å bøte på den skade som feilen har medført.</w:t>
            </w:r>
          </w:p>
        </w:tc>
      </w:tr>
      <w:tr w:rsidR="00BB704F" w:rsidRPr="00422653">
        <w:tc>
          <w:tcPr>
            <w:tcW w:w="250" w:type="pct"/>
            <w:shd w:val="clear" w:color="auto" w:fill="auto"/>
          </w:tcPr>
          <w:p w:rsidR="00BB704F" w:rsidRPr="00422653" w:rsidRDefault="00BB704F" w:rsidP="00130267">
            <w:pPr>
              <w:jc w:val="right"/>
              <w:rPr>
                <w:rFonts w:ascii="Helvetica" w:hAnsi="Helvetica" w:cs="Helvetica"/>
                <w:color w:val="333333"/>
                <w:sz w:val="20"/>
                <w:szCs w:val="20"/>
              </w:rPr>
            </w:pPr>
            <w:r w:rsidRPr="00422653">
              <w:rPr>
                <w:rFonts w:ascii="Helvetica" w:hAnsi="Helvetica" w:cs="Helvetica"/>
                <w:color w:val="333333"/>
                <w:sz w:val="20"/>
                <w:szCs w:val="20"/>
              </w:rPr>
              <w:t>3)</w:t>
            </w:r>
          </w:p>
        </w:tc>
        <w:tc>
          <w:tcPr>
            <w:tcW w:w="0" w:type="auto"/>
            <w:gridSpan w:val="2"/>
            <w:shd w:val="clear" w:color="auto" w:fill="auto"/>
          </w:tcPr>
          <w:p w:rsidR="00BB704F" w:rsidRPr="00422653" w:rsidRDefault="00BB704F" w:rsidP="00130267">
            <w:pPr>
              <w:rPr>
                <w:rFonts w:ascii="Helvetica" w:hAnsi="Helvetica" w:cs="Helvetica"/>
                <w:color w:val="333333"/>
                <w:sz w:val="20"/>
                <w:szCs w:val="20"/>
              </w:rPr>
            </w:pPr>
            <w:r w:rsidRPr="00422653">
              <w:rPr>
                <w:rFonts w:ascii="Helvetica" w:hAnsi="Helvetica" w:cs="Helvetica"/>
                <w:color w:val="333333"/>
                <w:sz w:val="20"/>
                <w:szCs w:val="20"/>
              </w:rPr>
              <w:t xml:space="preserve">når det opplyses en ny omstendighet eller skaffes frem et nytt bevis som synes egnet til å føre til frifinnelse eller avvisning eller til anvendelse av en mildere strafferegel eller en vesentlig mildere rettsfølge. I sak hvor det ikke er idømt frihetsstraff, overføring til tvungent psykisk helsevern etter straffeloven § 39, tvungen omsorg etter straffeloven § </w:t>
            </w:r>
            <w:smartTag w:uri="urn:schemas-microsoft-com:office:smarttags" w:element="metricconverter">
              <w:smartTagPr>
                <w:attr w:name="ProductID" w:val="39 a"/>
              </w:smartTagPr>
              <w:r w:rsidRPr="00422653">
                <w:rPr>
                  <w:rFonts w:ascii="Helvetica" w:hAnsi="Helvetica" w:cs="Helvetica"/>
                  <w:color w:val="333333"/>
                  <w:sz w:val="20"/>
                  <w:szCs w:val="20"/>
                </w:rPr>
                <w:t>39 a</w:t>
              </w:r>
            </w:smartTag>
            <w:r w:rsidRPr="00422653">
              <w:rPr>
                <w:rFonts w:ascii="Helvetica" w:hAnsi="Helvetica" w:cs="Helvetica"/>
                <w:color w:val="333333"/>
                <w:sz w:val="20"/>
                <w:szCs w:val="20"/>
              </w:rPr>
              <w:t xml:space="preserve"> eller rettighetstap, kan det ikke påberopes nye opplysninger eller bevis som vedkommende burde ha gjort gjeldende på et tidligere tidspunkt.</w:t>
            </w:r>
          </w:p>
        </w:tc>
      </w:tr>
      <w:tr w:rsidR="00BB704F" w:rsidRPr="00422653">
        <w:tc>
          <w:tcPr>
            <w:tcW w:w="0" w:type="auto"/>
            <w:gridSpan w:val="3"/>
            <w:shd w:val="clear" w:color="auto" w:fill="auto"/>
            <w:vAlign w:val="center"/>
          </w:tcPr>
          <w:p w:rsidR="00BB704F" w:rsidRPr="00422653" w:rsidRDefault="00BB704F" w:rsidP="00130267">
            <w:pPr>
              <w:rPr>
                <w:rFonts w:ascii="Helvetica" w:hAnsi="Helvetica" w:cs="Helvetica"/>
                <w:color w:val="333333"/>
                <w:sz w:val="20"/>
                <w:szCs w:val="20"/>
              </w:rPr>
            </w:pPr>
          </w:p>
          <w:p w:rsidR="00130267" w:rsidRPr="00422653" w:rsidRDefault="00130267" w:rsidP="00422653">
            <w:pPr>
              <w:shd w:val="clear" w:color="auto" w:fill="FFFFFF"/>
              <w:rPr>
                <w:rStyle w:val="paragraftittel"/>
                <w:rFonts w:ascii="Helvetica" w:hAnsi="Helvetica" w:cs="Helvetica"/>
                <w:color w:val="333333"/>
                <w:sz w:val="20"/>
                <w:szCs w:val="20"/>
              </w:rPr>
            </w:pPr>
            <w:r w:rsidRPr="00422653">
              <w:rPr>
                <w:rStyle w:val="paragrafvalue2"/>
                <w:rFonts w:ascii="Helvetica" w:hAnsi="Helvetica" w:cs="Helvetica"/>
                <w:b/>
                <w:color w:val="333333"/>
                <w:sz w:val="20"/>
                <w:szCs w:val="20"/>
              </w:rPr>
              <w:t>§ 392</w:t>
            </w:r>
            <w:r w:rsidRPr="00422653">
              <w:rPr>
                <w:rStyle w:val="paragrafvalue2"/>
                <w:rFonts w:ascii="Helvetica" w:hAnsi="Helvetica" w:cs="Helvetica"/>
                <w:color w:val="333333"/>
                <w:sz w:val="20"/>
                <w:szCs w:val="20"/>
              </w:rPr>
              <w:t>.</w:t>
            </w:r>
            <w:r w:rsidRPr="00422653">
              <w:rPr>
                <w:rStyle w:val="paragraftittel"/>
                <w:rFonts w:ascii="Helvetica" w:hAnsi="Helvetica" w:cs="Helvetica"/>
                <w:color w:val="333333"/>
                <w:sz w:val="20"/>
                <w:szCs w:val="20"/>
              </w:rPr>
              <w:t xml:space="preserve">Selv om vilkårene i §§ 390 eller 391 ikke er til stede, kan gjenåpning til gunst for siktede besluttes når Høyesterett har fraveket en lovtolking som den tidligere har lagt til grunn, og som dommen bygger på. </w:t>
            </w:r>
          </w:p>
          <w:p w:rsidR="00130267" w:rsidRPr="00422653" w:rsidRDefault="00130267" w:rsidP="00422653">
            <w:pPr>
              <w:pStyle w:val="mortagaavsnitt"/>
              <w:shd w:val="clear" w:color="auto" w:fill="FFFFFF"/>
              <w:spacing w:after="0"/>
              <w:rPr>
                <w:rFonts w:ascii="Helvetica" w:hAnsi="Helvetica" w:cs="Helvetica"/>
                <w:color w:val="333333"/>
                <w:sz w:val="20"/>
                <w:szCs w:val="20"/>
              </w:rPr>
            </w:pPr>
            <w:r w:rsidRPr="00422653">
              <w:rPr>
                <w:rFonts w:ascii="Helvetica" w:hAnsi="Helvetica" w:cs="Helvetica"/>
                <w:color w:val="333333"/>
                <w:sz w:val="20"/>
                <w:szCs w:val="20"/>
              </w:rPr>
              <w:t xml:space="preserve">          Det samme gjelder når særlige forhold gjør det tvilsomt om dommen er riktig, og tungtveiende hensyn tilsier at spørsmålet om siktedes skyld blir prøvd på ny.</w:t>
            </w:r>
          </w:p>
          <w:p w:rsidR="00130267" w:rsidRPr="00422653" w:rsidRDefault="00130267" w:rsidP="00422653">
            <w:pPr>
              <w:pStyle w:val="mortagaavsnitt"/>
              <w:shd w:val="clear" w:color="auto" w:fill="FFFFFF"/>
              <w:spacing w:after="0"/>
              <w:rPr>
                <w:rFonts w:ascii="Helvetica" w:hAnsi="Helvetica" w:cs="Helvetica"/>
                <w:color w:val="333333"/>
                <w:sz w:val="20"/>
                <w:szCs w:val="20"/>
              </w:rPr>
            </w:pPr>
          </w:p>
          <w:p w:rsidR="00130267" w:rsidRPr="00422653" w:rsidRDefault="00130267" w:rsidP="00422653">
            <w:pPr>
              <w:shd w:val="clear" w:color="auto" w:fill="FFFFFF"/>
              <w:rPr>
                <w:rStyle w:val="paragraftittel"/>
                <w:rFonts w:ascii="Helvetica" w:hAnsi="Helvetica" w:cs="Helvetica"/>
                <w:color w:val="333333"/>
                <w:sz w:val="20"/>
                <w:szCs w:val="20"/>
              </w:rPr>
            </w:pPr>
            <w:r w:rsidRPr="00422653">
              <w:rPr>
                <w:rStyle w:val="paragrafvalue2"/>
                <w:rFonts w:ascii="Helvetica" w:hAnsi="Helvetica" w:cs="Helvetica"/>
                <w:b/>
                <w:color w:val="333333"/>
                <w:sz w:val="20"/>
                <w:szCs w:val="20"/>
              </w:rPr>
              <w:t>§ 397.</w:t>
            </w:r>
            <w:r w:rsidRPr="00422653">
              <w:rPr>
                <w:rStyle w:val="paragraftittel"/>
                <w:rFonts w:ascii="Helvetica" w:hAnsi="Helvetica" w:cs="Helvetica"/>
                <w:color w:val="333333"/>
                <w:sz w:val="20"/>
                <w:szCs w:val="20"/>
              </w:rPr>
              <w:t>Kommisjonen har plikt til å veilede den som begjærer gjenåpning, slik at han eller hun kan vareta sitt tarv best mulig. Kommisjonen skal av eget tiltak vurdere om siktede har behov for veiledning.</w:t>
            </w:r>
          </w:p>
          <w:p w:rsidR="00130267" w:rsidRPr="00422653" w:rsidRDefault="00130267" w:rsidP="00422653">
            <w:pPr>
              <w:pStyle w:val="mortagaavsnitt"/>
              <w:shd w:val="clear" w:color="auto" w:fill="FFFFFF"/>
              <w:spacing w:after="0"/>
              <w:rPr>
                <w:rFonts w:ascii="Helvetica" w:hAnsi="Helvetica" w:cs="Helvetica"/>
                <w:color w:val="333333"/>
                <w:sz w:val="20"/>
                <w:szCs w:val="20"/>
              </w:rPr>
            </w:pPr>
            <w:r w:rsidRPr="00422653">
              <w:rPr>
                <w:rFonts w:ascii="Helvetica" w:hAnsi="Helvetica" w:cs="Helvetica"/>
                <w:color w:val="333333"/>
                <w:sz w:val="20"/>
                <w:szCs w:val="20"/>
              </w:rPr>
              <w:t xml:space="preserve">        Kommisjonen kan oppnevne offentlig forsvarer for siktede når særlige grunner tilsier det. Reglene i §§ 101-107 gjelder i så fall tilsvarende. Kommisjonen kan oppnevne bistandsadvokat etter reglene i § 107a. Reglene i §§ 107b-107g gjelder så langt de passer. Kommisjonens beslutninger etter § 78 andre ledd om godtgjørelse til forsvarer og bistandsadvokat er endelige.</w:t>
            </w:r>
          </w:p>
          <w:p w:rsidR="00130267" w:rsidRPr="00422653" w:rsidRDefault="00130267" w:rsidP="00422653">
            <w:pPr>
              <w:pStyle w:val="mortagaavsnitt"/>
              <w:shd w:val="clear" w:color="auto" w:fill="FFFFFF"/>
              <w:spacing w:after="0"/>
              <w:rPr>
                <w:rFonts w:ascii="Helvetica" w:hAnsi="Helvetica" w:cs="Helvetica"/>
                <w:color w:val="333333"/>
                <w:sz w:val="20"/>
                <w:szCs w:val="20"/>
              </w:rPr>
            </w:pPr>
            <w:r w:rsidRPr="00422653">
              <w:rPr>
                <w:rFonts w:ascii="Helvetica" w:hAnsi="Helvetica" w:cs="Helvetica"/>
                <w:color w:val="333333"/>
                <w:sz w:val="20"/>
                <w:szCs w:val="20"/>
              </w:rPr>
              <w:t xml:space="preserve">        Gjelder begjæringen en avgjørelse som etter sin art ikke kan gjenåpnes, eller inneholder den ingen grunn som etter loven kan føre til gjenåpning, kan kommisjonen uten nærmere behandling forkaste begjæringen etter reglene om kjennelse. Det samme gjelder hvor begjæringen av andre grunner åpenbart ikke kan føre frem. Avgjørelsen kan tas av kommisjonens leder eller nestleder. Når en avgjørelse etter første punktum ikke byr på tvil, kan den treffes uten annen begrunnelse enn en henvisning til bestemmelsen her.</w:t>
            </w:r>
          </w:p>
          <w:p w:rsidR="00130267" w:rsidRPr="00422653" w:rsidRDefault="00130267" w:rsidP="00422653">
            <w:pPr>
              <w:pStyle w:val="mortagaavsnitt"/>
              <w:shd w:val="clear" w:color="auto" w:fill="FFFFFF"/>
              <w:spacing w:after="0"/>
              <w:rPr>
                <w:rFonts w:ascii="Helvetica" w:hAnsi="Helvetica" w:cs="Helvetica"/>
                <w:color w:val="333333"/>
                <w:sz w:val="20"/>
                <w:szCs w:val="20"/>
              </w:rPr>
            </w:pPr>
            <w:r w:rsidRPr="00422653">
              <w:rPr>
                <w:rFonts w:ascii="Helvetica" w:hAnsi="Helvetica" w:cs="Helvetica"/>
                <w:color w:val="333333"/>
                <w:sz w:val="20"/>
                <w:szCs w:val="20"/>
              </w:rPr>
              <w:t xml:space="preserve">        Dersom begjæringen ikke forkastes etter reglene i tredje ledd, forelegges den for den annen part. Dersom den foreløpige prøvingen bygger på andre opplysninger enn dem som fremgår av begjæringen, skal også disse forelegges for partene til uttalelse før avgjørelsen treffes. Dette gjelder likevel ikke opplysning som siktede ikke har rett til å gjøre seg kjent med etter § 264, eller som stammer fra parten selv.</w:t>
            </w:r>
          </w:p>
          <w:p w:rsidR="00130267" w:rsidRPr="00422653" w:rsidRDefault="00130267" w:rsidP="00B67AE9">
            <w:pPr>
              <w:pStyle w:val="mortagaavsnitt"/>
              <w:shd w:val="clear" w:color="auto" w:fill="FFFFFF"/>
              <w:spacing w:after="0"/>
              <w:rPr>
                <w:rFonts w:ascii="Helvetica" w:hAnsi="Helvetica" w:cs="Helvetica"/>
                <w:color w:val="333333"/>
                <w:sz w:val="20"/>
                <w:szCs w:val="20"/>
              </w:rPr>
            </w:pPr>
            <w:r w:rsidRPr="00422653">
              <w:rPr>
                <w:rFonts w:ascii="Helvetica" w:hAnsi="Helvetica" w:cs="Helvetica"/>
                <w:color w:val="333333"/>
                <w:sz w:val="20"/>
                <w:szCs w:val="20"/>
              </w:rPr>
              <w:t xml:space="preserve">        Kommisjonen underretter fornærmede og etterlatte i lovbestemt rekkefølge om begjæringen, med mindre den forkastes etter tredje ledd. Fornærmede og etterlatte i lovbestemt rekkefølge skal gjøres kjent med sin rett til dokumentinnsyn, til å uttale seg og til å be om å avgi forklaring for kommisjonen, samt muligheten til</w:t>
            </w:r>
            <w:r w:rsidR="00B67AE9">
              <w:rPr>
                <w:rFonts w:ascii="Helvetica" w:hAnsi="Helvetica" w:cs="Helvetica"/>
                <w:color w:val="333333"/>
                <w:sz w:val="20"/>
                <w:szCs w:val="20"/>
              </w:rPr>
              <w:t xml:space="preserve"> å få oppnevnt bistandsadvokat.</w:t>
            </w:r>
          </w:p>
        </w:tc>
      </w:tr>
    </w:tbl>
    <w:p w:rsidR="00C30A47" w:rsidRPr="00C30A47" w:rsidRDefault="00C30A47" w:rsidP="00753FE7">
      <w:pPr>
        <w:spacing w:before="90" w:after="90"/>
      </w:pPr>
      <w:bookmarkStart w:id="1" w:name="391"/>
      <w:bookmarkStart w:id="2" w:name="392"/>
      <w:bookmarkEnd w:id="1"/>
      <w:bookmarkEnd w:id="2"/>
    </w:p>
    <w:sectPr w:rsidR="00C30A47" w:rsidRPr="00C30A4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B0" w:rsidRDefault="00D65AB0">
      <w:r>
        <w:separator/>
      </w:r>
    </w:p>
  </w:endnote>
  <w:endnote w:type="continuationSeparator" w:id="0">
    <w:p w:rsidR="00D65AB0" w:rsidRDefault="00D6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ADE" w:rsidRDefault="00AA3ADE" w:rsidP="00A27D8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AA3ADE" w:rsidRDefault="00AA3ADE" w:rsidP="00A27D80">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ADE" w:rsidRDefault="00AA3ADE" w:rsidP="00A27D8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112E3">
      <w:rPr>
        <w:rStyle w:val="Sidetall"/>
        <w:noProof/>
      </w:rPr>
      <w:t>2</w:t>
    </w:r>
    <w:r>
      <w:rPr>
        <w:rStyle w:val="Sidetall"/>
      </w:rPr>
      <w:fldChar w:fldCharType="end"/>
    </w:r>
  </w:p>
  <w:p w:rsidR="00AA3ADE" w:rsidRPr="009B6E83" w:rsidRDefault="00B112E3" w:rsidP="00A27D80">
    <w:pPr>
      <w:pStyle w:val="Bunntekst"/>
      <w:ind w:right="360"/>
      <w:rPr>
        <w:sz w:val="16"/>
        <w:szCs w:val="16"/>
      </w:rPr>
    </w:pPr>
    <w:r>
      <w:rPr>
        <w:sz w:val="16"/>
        <w:szCs w:val="16"/>
      </w:rPr>
      <w:t>26.06.2018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B0" w:rsidRDefault="00D65AB0">
      <w:r>
        <w:separator/>
      </w:r>
    </w:p>
  </w:footnote>
  <w:footnote w:type="continuationSeparator" w:id="0">
    <w:p w:rsidR="00D65AB0" w:rsidRDefault="00D65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0173"/>
    <w:multiLevelType w:val="hybridMultilevel"/>
    <w:tmpl w:val="AA1A565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147CF"/>
    <w:multiLevelType w:val="hybridMultilevel"/>
    <w:tmpl w:val="4CF8565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15:restartNumberingAfterBreak="0">
    <w:nsid w:val="16377DD5"/>
    <w:multiLevelType w:val="hybridMultilevel"/>
    <w:tmpl w:val="6E4CBBC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86A5EF0"/>
    <w:multiLevelType w:val="hybridMultilevel"/>
    <w:tmpl w:val="B82E32E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15:restartNumberingAfterBreak="0">
    <w:nsid w:val="1BA9512E"/>
    <w:multiLevelType w:val="hybridMultilevel"/>
    <w:tmpl w:val="0ABC533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C0C3B9A"/>
    <w:multiLevelType w:val="hybridMultilevel"/>
    <w:tmpl w:val="D60887D2"/>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6" w15:restartNumberingAfterBreak="0">
    <w:nsid w:val="30ED3D2A"/>
    <w:multiLevelType w:val="hybridMultilevel"/>
    <w:tmpl w:val="37CE2466"/>
    <w:lvl w:ilvl="0" w:tplc="04140001">
      <w:start w:val="1"/>
      <w:numFmt w:val="bullet"/>
      <w:lvlText w:val=""/>
      <w:lvlJc w:val="left"/>
      <w:pPr>
        <w:tabs>
          <w:tab w:val="num" w:pos="720"/>
        </w:tabs>
        <w:ind w:left="720" w:hanging="360"/>
      </w:pPr>
      <w:rPr>
        <w:rFonts w:ascii="Symbol" w:hAnsi="Symbol" w:hint="default"/>
      </w:rPr>
    </w:lvl>
    <w:lvl w:ilvl="1" w:tplc="04140019">
      <w:start w:val="1"/>
      <w:numFmt w:val="lowerLetter"/>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A0837"/>
    <w:multiLevelType w:val="hybridMultilevel"/>
    <w:tmpl w:val="BB52B0E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315D670B"/>
    <w:multiLevelType w:val="hybridMultilevel"/>
    <w:tmpl w:val="C9DCAFF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34A02425"/>
    <w:multiLevelType w:val="hybridMultilevel"/>
    <w:tmpl w:val="A7AE4C7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A8342B"/>
    <w:multiLevelType w:val="hybridMultilevel"/>
    <w:tmpl w:val="DDD23F9E"/>
    <w:lvl w:ilvl="0" w:tplc="535E8DE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526C38"/>
    <w:multiLevelType w:val="hybridMultilevel"/>
    <w:tmpl w:val="A2449792"/>
    <w:lvl w:ilvl="0" w:tplc="04140001">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3F0DF0"/>
    <w:multiLevelType w:val="hybridMultilevel"/>
    <w:tmpl w:val="A0BCBBF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4A823277"/>
    <w:multiLevelType w:val="hybridMultilevel"/>
    <w:tmpl w:val="AE30D7E8"/>
    <w:lvl w:ilvl="0" w:tplc="04140001">
      <w:start w:val="1"/>
      <w:numFmt w:val="bullet"/>
      <w:lvlText w:val=""/>
      <w:lvlJc w:val="left"/>
      <w:pPr>
        <w:tabs>
          <w:tab w:val="num" w:pos="780"/>
        </w:tabs>
        <w:ind w:left="780" w:hanging="360"/>
      </w:pPr>
      <w:rPr>
        <w:rFonts w:ascii="Symbol" w:hAnsi="Symbol" w:hint="default"/>
      </w:rPr>
    </w:lvl>
    <w:lvl w:ilvl="1" w:tplc="04140003" w:tentative="1">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1364C81"/>
    <w:multiLevelType w:val="hybridMultilevel"/>
    <w:tmpl w:val="BF5A5F0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5" w15:restartNumberingAfterBreak="0">
    <w:nsid w:val="5B5B6D02"/>
    <w:multiLevelType w:val="hybridMultilevel"/>
    <w:tmpl w:val="C3C62408"/>
    <w:lvl w:ilvl="0" w:tplc="0414000F">
      <w:start w:val="2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6" w15:restartNumberingAfterBreak="0">
    <w:nsid w:val="5C7A7D04"/>
    <w:multiLevelType w:val="hybridMultilevel"/>
    <w:tmpl w:val="D1E02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EF518BF"/>
    <w:multiLevelType w:val="hybridMultilevel"/>
    <w:tmpl w:val="FF96D99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8" w15:restartNumberingAfterBreak="0">
    <w:nsid w:val="6484594C"/>
    <w:multiLevelType w:val="hybridMultilevel"/>
    <w:tmpl w:val="228A8758"/>
    <w:lvl w:ilvl="0" w:tplc="04140019">
      <w:start w:val="1"/>
      <w:numFmt w:val="low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9" w15:restartNumberingAfterBreak="0">
    <w:nsid w:val="65FC51C0"/>
    <w:multiLevelType w:val="hybridMultilevel"/>
    <w:tmpl w:val="7A2EC868"/>
    <w:lvl w:ilvl="0" w:tplc="0414000F">
      <w:start w:val="16"/>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6ADA775F"/>
    <w:multiLevelType w:val="hybridMultilevel"/>
    <w:tmpl w:val="8160A656"/>
    <w:lvl w:ilvl="0" w:tplc="0414000F">
      <w:start w:val="1"/>
      <w:numFmt w:val="decimal"/>
      <w:lvlText w:val="%1."/>
      <w:lvlJc w:val="left"/>
      <w:pPr>
        <w:tabs>
          <w:tab w:val="num" w:pos="360"/>
        </w:tabs>
        <w:ind w:left="360" w:hanging="360"/>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A62402"/>
    <w:multiLevelType w:val="hybridMultilevel"/>
    <w:tmpl w:val="73AAC324"/>
    <w:lvl w:ilvl="0" w:tplc="0414000F">
      <w:start w:val="17"/>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2" w15:restartNumberingAfterBreak="0">
    <w:nsid w:val="7AF14C92"/>
    <w:multiLevelType w:val="hybridMultilevel"/>
    <w:tmpl w:val="85F6908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3" w15:restartNumberingAfterBreak="0">
    <w:nsid w:val="7BA830A0"/>
    <w:multiLevelType w:val="hybridMultilevel"/>
    <w:tmpl w:val="34F298E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6"/>
  </w:num>
  <w:num w:numId="4">
    <w:abstractNumId w:val="9"/>
  </w:num>
  <w:num w:numId="5">
    <w:abstractNumId w:val="10"/>
  </w:num>
  <w:num w:numId="6">
    <w:abstractNumId w:val="13"/>
  </w:num>
  <w:num w:numId="7">
    <w:abstractNumId w:val="0"/>
  </w:num>
  <w:num w:numId="8">
    <w:abstractNumId w:val="11"/>
  </w:num>
  <w:num w:numId="9">
    <w:abstractNumId w:val="23"/>
  </w:num>
  <w:num w:numId="10">
    <w:abstractNumId w:val="5"/>
  </w:num>
  <w:num w:numId="11">
    <w:abstractNumId w:val="18"/>
  </w:num>
  <w:num w:numId="12">
    <w:abstractNumId w:val="22"/>
  </w:num>
  <w:num w:numId="13">
    <w:abstractNumId w:val="2"/>
  </w:num>
  <w:num w:numId="14">
    <w:abstractNumId w:val="1"/>
  </w:num>
  <w:num w:numId="15">
    <w:abstractNumId w:val="4"/>
  </w:num>
  <w:num w:numId="16">
    <w:abstractNumId w:val="7"/>
  </w:num>
  <w:num w:numId="17">
    <w:abstractNumId w:val="3"/>
  </w:num>
  <w:num w:numId="18">
    <w:abstractNumId w:val="17"/>
  </w:num>
  <w:num w:numId="19">
    <w:abstractNumId w:val="14"/>
  </w:num>
  <w:num w:numId="20">
    <w:abstractNumId w:val="21"/>
  </w:num>
  <w:num w:numId="21">
    <w:abstractNumId w:val="19"/>
  </w:num>
  <w:num w:numId="22">
    <w:abstractNumId w:val="15"/>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2"/>
    <w:rsid w:val="0001109A"/>
    <w:rsid w:val="0001314F"/>
    <w:rsid w:val="00014526"/>
    <w:rsid w:val="000507BA"/>
    <w:rsid w:val="00070F17"/>
    <w:rsid w:val="000806C8"/>
    <w:rsid w:val="00083EF5"/>
    <w:rsid w:val="00085368"/>
    <w:rsid w:val="00087CDE"/>
    <w:rsid w:val="000A1380"/>
    <w:rsid w:val="000A3808"/>
    <w:rsid w:val="000C421B"/>
    <w:rsid w:val="000C4826"/>
    <w:rsid w:val="000C66B5"/>
    <w:rsid w:val="000D0A3A"/>
    <w:rsid w:val="00103A92"/>
    <w:rsid w:val="0012189F"/>
    <w:rsid w:val="00130267"/>
    <w:rsid w:val="00137891"/>
    <w:rsid w:val="00143B34"/>
    <w:rsid w:val="001513F6"/>
    <w:rsid w:val="00170856"/>
    <w:rsid w:val="00170E58"/>
    <w:rsid w:val="001868B3"/>
    <w:rsid w:val="001C0AD4"/>
    <w:rsid w:val="001D78A6"/>
    <w:rsid w:val="001F4B34"/>
    <w:rsid w:val="0020532D"/>
    <w:rsid w:val="00213699"/>
    <w:rsid w:val="00220BB1"/>
    <w:rsid w:val="0022168D"/>
    <w:rsid w:val="0022438E"/>
    <w:rsid w:val="0022497C"/>
    <w:rsid w:val="002272C0"/>
    <w:rsid w:val="00244779"/>
    <w:rsid w:val="002460BD"/>
    <w:rsid w:val="00265EE2"/>
    <w:rsid w:val="002765FB"/>
    <w:rsid w:val="00286665"/>
    <w:rsid w:val="002A3908"/>
    <w:rsid w:val="002A6D26"/>
    <w:rsid w:val="00320D20"/>
    <w:rsid w:val="003335FA"/>
    <w:rsid w:val="00333DF1"/>
    <w:rsid w:val="003627F5"/>
    <w:rsid w:val="00365E5C"/>
    <w:rsid w:val="003762CD"/>
    <w:rsid w:val="003C63E2"/>
    <w:rsid w:val="00401F68"/>
    <w:rsid w:val="00412E50"/>
    <w:rsid w:val="004143CC"/>
    <w:rsid w:val="00422653"/>
    <w:rsid w:val="00424BE8"/>
    <w:rsid w:val="004267E2"/>
    <w:rsid w:val="00431DED"/>
    <w:rsid w:val="00433CB0"/>
    <w:rsid w:val="00450C0D"/>
    <w:rsid w:val="004600A7"/>
    <w:rsid w:val="00461282"/>
    <w:rsid w:val="004638B4"/>
    <w:rsid w:val="00470309"/>
    <w:rsid w:val="0047200A"/>
    <w:rsid w:val="00491427"/>
    <w:rsid w:val="004A6CC8"/>
    <w:rsid w:val="004B6FB5"/>
    <w:rsid w:val="004C2FD6"/>
    <w:rsid w:val="004C3FDB"/>
    <w:rsid w:val="004E5C97"/>
    <w:rsid w:val="00540002"/>
    <w:rsid w:val="00540D79"/>
    <w:rsid w:val="0055583E"/>
    <w:rsid w:val="00571880"/>
    <w:rsid w:val="00575A4F"/>
    <w:rsid w:val="0058490B"/>
    <w:rsid w:val="00596032"/>
    <w:rsid w:val="005B0D78"/>
    <w:rsid w:val="005B31A3"/>
    <w:rsid w:val="005C23F5"/>
    <w:rsid w:val="005C4FD2"/>
    <w:rsid w:val="005D4427"/>
    <w:rsid w:val="005D7762"/>
    <w:rsid w:val="005F6206"/>
    <w:rsid w:val="00602489"/>
    <w:rsid w:val="00624736"/>
    <w:rsid w:val="00661F80"/>
    <w:rsid w:val="00673CFE"/>
    <w:rsid w:val="006B7783"/>
    <w:rsid w:val="006C3ED2"/>
    <w:rsid w:val="006D2421"/>
    <w:rsid w:val="006F4438"/>
    <w:rsid w:val="006F4834"/>
    <w:rsid w:val="006F6D75"/>
    <w:rsid w:val="00710FF5"/>
    <w:rsid w:val="0073515A"/>
    <w:rsid w:val="00753FE7"/>
    <w:rsid w:val="00760582"/>
    <w:rsid w:val="007810C4"/>
    <w:rsid w:val="00790D40"/>
    <w:rsid w:val="007A4CF8"/>
    <w:rsid w:val="007B23E2"/>
    <w:rsid w:val="007C027B"/>
    <w:rsid w:val="007C3F1F"/>
    <w:rsid w:val="007D0917"/>
    <w:rsid w:val="00812616"/>
    <w:rsid w:val="00834D6E"/>
    <w:rsid w:val="00843C32"/>
    <w:rsid w:val="0084676C"/>
    <w:rsid w:val="008552E8"/>
    <w:rsid w:val="008621D1"/>
    <w:rsid w:val="00893BD4"/>
    <w:rsid w:val="008B28C3"/>
    <w:rsid w:val="008C1616"/>
    <w:rsid w:val="008C6BE2"/>
    <w:rsid w:val="008D0AAC"/>
    <w:rsid w:val="008D6082"/>
    <w:rsid w:val="008D7A91"/>
    <w:rsid w:val="008F0410"/>
    <w:rsid w:val="00902B8E"/>
    <w:rsid w:val="00904141"/>
    <w:rsid w:val="0092361F"/>
    <w:rsid w:val="009240A6"/>
    <w:rsid w:val="00925602"/>
    <w:rsid w:val="00931EE0"/>
    <w:rsid w:val="00933703"/>
    <w:rsid w:val="0093639F"/>
    <w:rsid w:val="009625D5"/>
    <w:rsid w:val="00971EBB"/>
    <w:rsid w:val="00977132"/>
    <w:rsid w:val="00981A40"/>
    <w:rsid w:val="00986DC2"/>
    <w:rsid w:val="009B02D6"/>
    <w:rsid w:val="009B6E83"/>
    <w:rsid w:val="009C2D82"/>
    <w:rsid w:val="009C7383"/>
    <w:rsid w:val="009C7EAB"/>
    <w:rsid w:val="00A05A17"/>
    <w:rsid w:val="00A23D5B"/>
    <w:rsid w:val="00A24012"/>
    <w:rsid w:val="00A27D80"/>
    <w:rsid w:val="00A62616"/>
    <w:rsid w:val="00A82182"/>
    <w:rsid w:val="00A83FD5"/>
    <w:rsid w:val="00A94957"/>
    <w:rsid w:val="00AA0BF2"/>
    <w:rsid w:val="00AA3ADE"/>
    <w:rsid w:val="00AA69EC"/>
    <w:rsid w:val="00AD0849"/>
    <w:rsid w:val="00AE5CCF"/>
    <w:rsid w:val="00B048DD"/>
    <w:rsid w:val="00B10189"/>
    <w:rsid w:val="00B112E3"/>
    <w:rsid w:val="00B20B32"/>
    <w:rsid w:val="00B22C58"/>
    <w:rsid w:val="00B33818"/>
    <w:rsid w:val="00B53D87"/>
    <w:rsid w:val="00B67AE9"/>
    <w:rsid w:val="00B726A3"/>
    <w:rsid w:val="00B97120"/>
    <w:rsid w:val="00BA1FE5"/>
    <w:rsid w:val="00BA7360"/>
    <w:rsid w:val="00BB704F"/>
    <w:rsid w:val="00BD3C92"/>
    <w:rsid w:val="00BF079B"/>
    <w:rsid w:val="00BF1452"/>
    <w:rsid w:val="00BF4E65"/>
    <w:rsid w:val="00BF6553"/>
    <w:rsid w:val="00C0089E"/>
    <w:rsid w:val="00C27036"/>
    <w:rsid w:val="00C30A47"/>
    <w:rsid w:val="00C37B42"/>
    <w:rsid w:val="00C57167"/>
    <w:rsid w:val="00C742AA"/>
    <w:rsid w:val="00C84CE6"/>
    <w:rsid w:val="00C84F08"/>
    <w:rsid w:val="00C93EF4"/>
    <w:rsid w:val="00C9641F"/>
    <w:rsid w:val="00CC15FC"/>
    <w:rsid w:val="00CD2FCE"/>
    <w:rsid w:val="00CF4C91"/>
    <w:rsid w:val="00D05A1F"/>
    <w:rsid w:val="00D426FA"/>
    <w:rsid w:val="00D65AB0"/>
    <w:rsid w:val="00D66D7A"/>
    <w:rsid w:val="00D85D7D"/>
    <w:rsid w:val="00DA3E41"/>
    <w:rsid w:val="00DB3D0D"/>
    <w:rsid w:val="00DB7232"/>
    <w:rsid w:val="00DC319E"/>
    <w:rsid w:val="00DF22C0"/>
    <w:rsid w:val="00E019FD"/>
    <w:rsid w:val="00E051F2"/>
    <w:rsid w:val="00E13D01"/>
    <w:rsid w:val="00E15BBC"/>
    <w:rsid w:val="00E23FD0"/>
    <w:rsid w:val="00E32467"/>
    <w:rsid w:val="00E4385C"/>
    <w:rsid w:val="00E53DCF"/>
    <w:rsid w:val="00E7314B"/>
    <w:rsid w:val="00EA492B"/>
    <w:rsid w:val="00EB7E05"/>
    <w:rsid w:val="00EC1D6F"/>
    <w:rsid w:val="00EC5A0C"/>
    <w:rsid w:val="00ED39A1"/>
    <w:rsid w:val="00EF70F2"/>
    <w:rsid w:val="00F044C1"/>
    <w:rsid w:val="00F21C25"/>
    <w:rsid w:val="00F253AA"/>
    <w:rsid w:val="00F32779"/>
    <w:rsid w:val="00F633EE"/>
    <w:rsid w:val="00F72B23"/>
    <w:rsid w:val="00F77EB7"/>
    <w:rsid w:val="00FA4ECF"/>
    <w:rsid w:val="00FB21F1"/>
    <w:rsid w:val="00FE19FC"/>
    <w:rsid w:val="00FF5B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2796ECEC-FB54-45A2-A1DA-85F695BC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FB21F1"/>
    <w:rPr>
      <w:color w:val="0000FF"/>
      <w:u w:val="single"/>
    </w:rPr>
  </w:style>
  <w:style w:type="table" w:styleId="Tabellrutenett">
    <w:name w:val="Table Grid"/>
    <w:basedOn w:val="Vanligtabell"/>
    <w:rsid w:val="00CD2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rsid w:val="00A27D80"/>
    <w:pPr>
      <w:tabs>
        <w:tab w:val="center" w:pos="4536"/>
        <w:tab w:val="right" w:pos="9072"/>
      </w:tabs>
    </w:pPr>
  </w:style>
  <w:style w:type="character" w:styleId="Sidetall">
    <w:name w:val="page number"/>
    <w:basedOn w:val="Standardskriftforavsnitt"/>
    <w:rsid w:val="00A27D80"/>
  </w:style>
  <w:style w:type="paragraph" w:styleId="NormalWeb">
    <w:name w:val="Normal (Web)"/>
    <w:basedOn w:val="Normal"/>
    <w:rsid w:val="00F253AA"/>
    <w:pPr>
      <w:spacing w:before="90" w:after="90"/>
    </w:pPr>
    <w:rPr>
      <w:color w:val="000000"/>
      <w:lang w:val="en-US" w:eastAsia="en-US"/>
    </w:rPr>
  </w:style>
  <w:style w:type="paragraph" w:styleId="Bobletekst">
    <w:name w:val="Balloon Text"/>
    <w:basedOn w:val="Normal"/>
    <w:semiHidden/>
    <w:rsid w:val="006F6D75"/>
    <w:rPr>
      <w:rFonts w:ascii="Tahoma" w:hAnsi="Tahoma" w:cs="Tahoma"/>
      <w:sz w:val="16"/>
      <w:szCs w:val="16"/>
    </w:rPr>
  </w:style>
  <w:style w:type="paragraph" w:styleId="Topptekst">
    <w:name w:val="header"/>
    <w:basedOn w:val="Normal"/>
    <w:rsid w:val="00812616"/>
    <w:pPr>
      <w:tabs>
        <w:tab w:val="center" w:pos="4536"/>
        <w:tab w:val="right" w:pos="9072"/>
      </w:tabs>
    </w:pPr>
  </w:style>
  <w:style w:type="paragraph" w:styleId="Dokumentkart">
    <w:name w:val="Document Map"/>
    <w:basedOn w:val="Normal"/>
    <w:semiHidden/>
    <w:rsid w:val="004267E2"/>
    <w:pPr>
      <w:shd w:val="clear" w:color="auto" w:fill="000080"/>
    </w:pPr>
    <w:rPr>
      <w:rFonts w:ascii="Tahoma" w:hAnsi="Tahoma" w:cs="Tahoma"/>
      <w:sz w:val="20"/>
      <w:szCs w:val="20"/>
    </w:rPr>
  </w:style>
  <w:style w:type="character" w:customStyle="1" w:styleId="paragrafvalue2">
    <w:name w:val="paragrafvalue2"/>
    <w:basedOn w:val="Standardskriftforavsnitt"/>
    <w:rsid w:val="00BB704F"/>
  </w:style>
  <w:style w:type="character" w:customStyle="1" w:styleId="paragraftittel">
    <w:name w:val="paragraftittel"/>
    <w:basedOn w:val="Standardskriftforavsnitt"/>
    <w:rsid w:val="00BB704F"/>
  </w:style>
  <w:style w:type="paragraph" w:customStyle="1" w:styleId="mortagaavsnitt">
    <w:name w:val="mortag_a avsnitt"/>
    <w:basedOn w:val="Normal"/>
    <w:rsid w:val="00BB704F"/>
    <w:pPr>
      <w:spacing w:after="158"/>
    </w:pPr>
  </w:style>
  <w:style w:type="character" w:customStyle="1" w:styleId="share-paragraf-title2">
    <w:name w:val="share-paragraf-title2"/>
    <w:basedOn w:val="Standardskriftforavsnitt"/>
    <w:rsid w:val="00BB704F"/>
  </w:style>
  <w:style w:type="paragraph" w:styleId="Listeavsnitt">
    <w:name w:val="List Paragraph"/>
    <w:basedOn w:val="Normal"/>
    <w:uiPriority w:val="34"/>
    <w:qFormat/>
    <w:rsid w:val="00DA3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9714">
      <w:bodyDiv w:val="1"/>
      <w:marLeft w:val="0"/>
      <w:marRight w:val="0"/>
      <w:marTop w:val="900"/>
      <w:marBottom w:val="0"/>
      <w:divBdr>
        <w:top w:val="none" w:sz="0" w:space="0" w:color="auto"/>
        <w:left w:val="none" w:sz="0" w:space="0" w:color="auto"/>
        <w:bottom w:val="none" w:sz="0" w:space="0" w:color="auto"/>
        <w:right w:val="none" w:sz="0" w:space="0" w:color="auto"/>
      </w:divBdr>
      <w:divsChild>
        <w:div w:id="1234009444">
          <w:marLeft w:val="0"/>
          <w:marRight w:val="0"/>
          <w:marTop w:val="0"/>
          <w:marBottom w:val="0"/>
          <w:divBdr>
            <w:top w:val="none" w:sz="0" w:space="0" w:color="auto"/>
            <w:left w:val="none" w:sz="0" w:space="0" w:color="auto"/>
            <w:bottom w:val="none" w:sz="0" w:space="0" w:color="auto"/>
            <w:right w:val="none" w:sz="0" w:space="0" w:color="auto"/>
          </w:divBdr>
          <w:divsChild>
            <w:div w:id="8258235">
              <w:marLeft w:val="0"/>
              <w:marRight w:val="0"/>
              <w:marTop w:val="0"/>
              <w:marBottom w:val="0"/>
              <w:divBdr>
                <w:top w:val="none" w:sz="0" w:space="0" w:color="auto"/>
                <w:left w:val="none" w:sz="0" w:space="0" w:color="auto"/>
                <w:bottom w:val="none" w:sz="0" w:space="0" w:color="auto"/>
                <w:right w:val="none" w:sz="0" w:space="0" w:color="auto"/>
              </w:divBdr>
              <w:divsChild>
                <w:div w:id="1028798488">
                  <w:marLeft w:val="0"/>
                  <w:marRight w:val="0"/>
                  <w:marTop w:val="0"/>
                  <w:marBottom w:val="0"/>
                  <w:divBdr>
                    <w:top w:val="none" w:sz="0" w:space="0" w:color="auto"/>
                    <w:left w:val="none" w:sz="0" w:space="0" w:color="auto"/>
                    <w:bottom w:val="none" w:sz="0" w:space="0" w:color="auto"/>
                    <w:right w:val="none" w:sz="0" w:space="0" w:color="auto"/>
                  </w:divBdr>
                  <w:divsChild>
                    <w:div w:id="1974097257">
                      <w:marLeft w:val="0"/>
                      <w:marRight w:val="0"/>
                      <w:marTop w:val="0"/>
                      <w:marBottom w:val="0"/>
                      <w:divBdr>
                        <w:top w:val="none" w:sz="0" w:space="0" w:color="auto"/>
                        <w:left w:val="none" w:sz="0" w:space="0" w:color="auto"/>
                        <w:bottom w:val="none" w:sz="0" w:space="0" w:color="auto"/>
                        <w:right w:val="none" w:sz="0" w:space="0" w:color="auto"/>
                      </w:divBdr>
                      <w:divsChild>
                        <w:div w:id="1819418536">
                          <w:marLeft w:val="0"/>
                          <w:marRight w:val="0"/>
                          <w:marTop w:val="0"/>
                          <w:marBottom w:val="0"/>
                          <w:divBdr>
                            <w:top w:val="none" w:sz="0" w:space="0" w:color="auto"/>
                            <w:left w:val="none" w:sz="0" w:space="0" w:color="auto"/>
                            <w:bottom w:val="none" w:sz="0" w:space="0" w:color="auto"/>
                            <w:right w:val="none" w:sz="0" w:space="0" w:color="auto"/>
                          </w:divBdr>
                          <w:divsChild>
                            <w:div w:id="958997856">
                              <w:marLeft w:val="0"/>
                              <w:marRight w:val="0"/>
                              <w:marTop w:val="0"/>
                              <w:marBottom w:val="0"/>
                              <w:divBdr>
                                <w:top w:val="none" w:sz="0" w:space="0" w:color="auto"/>
                                <w:left w:val="none" w:sz="0" w:space="0" w:color="auto"/>
                                <w:bottom w:val="none" w:sz="0" w:space="0" w:color="auto"/>
                                <w:right w:val="none" w:sz="0" w:space="0" w:color="auto"/>
                              </w:divBdr>
                            </w:div>
                            <w:div w:id="12657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18220">
      <w:bodyDiv w:val="1"/>
      <w:marLeft w:val="0"/>
      <w:marRight w:val="0"/>
      <w:marTop w:val="0"/>
      <w:marBottom w:val="0"/>
      <w:divBdr>
        <w:top w:val="none" w:sz="0" w:space="0" w:color="auto"/>
        <w:left w:val="none" w:sz="0" w:space="0" w:color="auto"/>
        <w:bottom w:val="none" w:sz="0" w:space="0" w:color="auto"/>
        <w:right w:val="none" w:sz="0" w:space="0" w:color="auto"/>
      </w:divBdr>
    </w:div>
    <w:div w:id="1041826042">
      <w:bodyDiv w:val="1"/>
      <w:marLeft w:val="0"/>
      <w:marRight w:val="0"/>
      <w:marTop w:val="0"/>
      <w:marBottom w:val="0"/>
      <w:divBdr>
        <w:top w:val="none" w:sz="0" w:space="0" w:color="auto"/>
        <w:left w:val="none" w:sz="0" w:space="0" w:color="auto"/>
        <w:bottom w:val="none" w:sz="0" w:space="0" w:color="auto"/>
        <w:right w:val="none" w:sz="0" w:space="0" w:color="auto"/>
      </w:divBdr>
    </w:div>
    <w:div w:id="1843734587">
      <w:bodyDiv w:val="1"/>
      <w:marLeft w:val="0"/>
      <w:marRight w:val="0"/>
      <w:marTop w:val="900"/>
      <w:marBottom w:val="0"/>
      <w:divBdr>
        <w:top w:val="none" w:sz="0" w:space="0" w:color="auto"/>
        <w:left w:val="none" w:sz="0" w:space="0" w:color="auto"/>
        <w:bottom w:val="none" w:sz="0" w:space="0" w:color="auto"/>
        <w:right w:val="none" w:sz="0" w:space="0" w:color="auto"/>
      </w:divBdr>
      <w:divsChild>
        <w:div w:id="1217084900">
          <w:marLeft w:val="0"/>
          <w:marRight w:val="0"/>
          <w:marTop w:val="0"/>
          <w:marBottom w:val="0"/>
          <w:divBdr>
            <w:top w:val="none" w:sz="0" w:space="0" w:color="auto"/>
            <w:left w:val="none" w:sz="0" w:space="0" w:color="auto"/>
            <w:bottom w:val="none" w:sz="0" w:space="0" w:color="auto"/>
            <w:right w:val="none" w:sz="0" w:space="0" w:color="auto"/>
          </w:divBdr>
          <w:divsChild>
            <w:div w:id="1699156968">
              <w:marLeft w:val="0"/>
              <w:marRight w:val="0"/>
              <w:marTop w:val="0"/>
              <w:marBottom w:val="0"/>
              <w:divBdr>
                <w:top w:val="none" w:sz="0" w:space="0" w:color="auto"/>
                <w:left w:val="none" w:sz="0" w:space="0" w:color="auto"/>
                <w:bottom w:val="none" w:sz="0" w:space="0" w:color="auto"/>
                <w:right w:val="none" w:sz="0" w:space="0" w:color="auto"/>
              </w:divBdr>
              <w:divsChild>
                <w:div w:id="9524756">
                  <w:marLeft w:val="0"/>
                  <w:marRight w:val="0"/>
                  <w:marTop w:val="0"/>
                  <w:marBottom w:val="0"/>
                  <w:divBdr>
                    <w:top w:val="none" w:sz="0" w:space="0" w:color="auto"/>
                    <w:left w:val="none" w:sz="0" w:space="0" w:color="auto"/>
                    <w:bottom w:val="none" w:sz="0" w:space="0" w:color="auto"/>
                    <w:right w:val="none" w:sz="0" w:space="0" w:color="auto"/>
                  </w:divBdr>
                  <w:divsChild>
                    <w:div w:id="1524396877">
                      <w:marLeft w:val="0"/>
                      <w:marRight w:val="0"/>
                      <w:marTop w:val="0"/>
                      <w:marBottom w:val="0"/>
                      <w:divBdr>
                        <w:top w:val="none" w:sz="0" w:space="0" w:color="auto"/>
                        <w:left w:val="none" w:sz="0" w:space="0" w:color="auto"/>
                        <w:bottom w:val="none" w:sz="0" w:space="0" w:color="auto"/>
                        <w:right w:val="none" w:sz="0" w:space="0" w:color="auto"/>
                      </w:divBdr>
                      <w:divsChild>
                        <w:div w:id="1000422543">
                          <w:marLeft w:val="0"/>
                          <w:marRight w:val="0"/>
                          <w:marTop w:val="0"/>
                          <w:marBottom w:val="0"/>
                          <w:divBdr>
                            <w:top w:val="none" w:sz="0" w:space="0" w:color="auto"/>
                            <w:left w:val="none" w:sz="0" w:space="0" w:color="auto"/>
                            <w:bottom w:val="none" w:sz="0" w:space="0" w:color="auto"/>
                            <w:right w:val="none" w:sz="0" w:space="0" w:color="auto"/>
                          </w:divBdr>
                          <w:divsChild>
                            <w:div w:id="1141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71322">
      <w:bodyDiv w:val="1"/>
      <w:marLeft w:val="0"/>
      <w:marRight w:val="0"/>
      <w:marTop w:val="900"/>
      <w:marBottom w:val="0"/>
      <w:divBdr>
        <w:top w:val="none" w:sz="0" w:space="0" w:color="auto"/>
        <w:left w:val="none" w:sz="0" w:space="0" w:color="auto"/>
        <w:bottom w:val="none" w:sz="0" w:space="0" w:color="auto"/>
        <w:right w:val="none" w:sz="0" w:space="0" w:color="auto"/>
      </w:divBdr>
      <w:divsChild>
        <w:div w:id="1258977428">
          <w:marLeft w:val="0"/>
          <w:marRight w:val="0"/>
          <w:marTop w:val="0"/>
          <w:marBottom w:val="0"/>
          <w:divBdr>
            <w:top w:val="none" w:sz="0" w:space="0" w:color="auto"/>
            <w:left w:val="none" w:sz="0" w:space="0" w:color="auto"/>
            <w:bottom w:val="none" w:sz="0" w:space="0" w:color="auto"/>
            <w:right w:val="none" w:sz="0" w:space="0" w:color="auto"/>
          </w:divBdr>
          <w:divsChild>
            <w:div w:id="1918006839">
              <w:marLeft w:val="0"/>
              <w:marRight w:val="0"/>
              <w:marTop w:val="0"/>
              <w:marBottom w:val="0"/>
              <w:divBdr>
                <w:top w:val="none" w:sz="0" w:space="0" w:color="auto"/>
                <w:left w:val="none" w:sz="0" w:space="0" w:color="auto"/>
                <w:bottom w:val="none" w:sz="0" w:space="0" w:color="auto"/>
                <w:right w:val="none" w:sz="0" w:space="0" w:color="auto"/>
              </w:divBdr>
              <w:divsChild>
                <w:div w:id="1904561864">
                  <w:marLeft w:val="0"/>
                  <w:marRight w:val="0"/>
                  <w:marTop w:val="0"/>
                  <w:marBottom w:val="0"/>
                  <w:divBdr>
                    <w:top w:val="none" w:sz="0" w:space="0" w:color="auto"/>
                    <w:left w:val="none" w:sz="0" w:space="0" w:color="auto"/>
                    <w:bottom w:val="none" w:sz="0" w:space="0" w:color="auto"/>
                    <w:right w:val="none" w:sz="0" w:space="0" w:color="auto"/>
                  </w:divBdr>
                  <w:divsChild>
                    <w:div w:id="1887446825">
                      <w:marLeft w:val="0"/>
                      <w:marRight w:val="0"/>
                      <w:marTop w:val="0"/>
                      <w:marBottom w:val="0"/>
                      <w:divBdr>
                        <w:top w:val="none" w:sz="0" w:space="0" w:color="auto"/>
                        <w:left w:val="none" w:sz="0" w:space="0" w:color="auto"/>
                        <w:bottom w:val="none" w:sz="0" w:space="0" w:color="auto"/>
                        <w:right w:val="none" w:sz="0" w:space="0" w:color="auto"/>
                      </w:divBdr>
                      <w:divsChild>
                        <w:div w:id="1562249903">
                          <w:marLeft w:val="0"/>
                          <w:marRight w:val="0"/>
                          <w:marTop w:val="0"/>
                          <w:marBottom w:val="0"/>
                          <w:divBdr>
                            <w:top w:val="none" w:sz="0" w:space="0" w:color="auto"/>
                            <w:left w:val="none" w:sz="0" w:space="0" w:color="auto"/>
                            <w:bottom w:val="none" w:sz="0" w:space="0" w:color="auto"/>
                            <w:right w:val="none" w:sz="0" w:space="0" w:color="auto"/>
                          </w:divBdr>
                          <w:divsChild>
                            <w:div w:id="18397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1679</Words>
  <Characters>9167</Characters>
  <Application>Microsoft Office Word</Application>
  <DocSecurity>2</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TeleComputing</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103080tein</dc:creator>
  <cp:keywords/>
  <dc:description/>
  <cp:lastModifiedBy>Hildegunn Sandhalla</cp:lastModifiedBy>
  <cp:revision>3</cp:revision>
  <cp:lastPrinted>2009-03-30T11:20:00Z</cp:lastPrinted>
  <dcterms:created xsi:type="dcterms:W3CDTF">2018-06-26T07:21:00Z</dcterms:created>
  <dcterms:modified xsi:type="dcterms:W3CDTF">2018-06-26T07:24:00Z</dcterms:modified>
</cp:coreProperties>
</file>